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905F" w14:textId="490D9480" w:rsidR="00C55B23" w:rsidRPr="00C55B23" w:rsidRDefault="00C55B23" w:rsidP="00C55B23">
      <w:pPr>
        <w:pStyle w:val="Kop1"/>
      </w:pPr>
      <w:r>
        <w:t>Initiatief</w:t>
      </w:r>
      <w:r w:rsidRPr="00C55B23">
        <w:t>fase</w:t>
      </w:r>
    </w:p>
    <w:p w14:paraId="2CB9709E" w14:textId="626E5D2E" w:rsidR="00C55B23" w:rsidRPr="004F0710" w:rsidRDefault="00C55B23" w:rsidP="00C55B23">
      <w:r w:rsidRPr="004F0710">
        <w:t>D</w:t>
      </w:r>
      <w:r>
        <w:t>e Initiatief</w:t>
      </w:r>
      <w:r w:rsidRPr="004F0710">
        <w:t>fase bestaat u</w:t>
      </w:r>
      <w:r>
        <w:t>it de stappen Initiëren</w:t>
      </w:r>
      <w:r w:rsidRPr="004F0710">
        <w:t>. Na het afronden van deze fase heb je:</w:t>
      </w:r>
    </w:p>
    <w:p w14:paraId="76CB068E" w14:textId="4E9DDE8F" w:rsidR="00C55B23" w:rsidRPr="004F0710" w:rsidRDefault="00C55B23" w:rsidP="00C55B23">
      <w:pPr>
        <w:pStyle w:val="Lijstalinea"/>
        <w:numPr>
          <w:ilvl w:val="0"/>
          <w:numId w:val="31"/>
        </w:numPr>
      </w:pPr>
      <w:r>
        <w:t>Inzicht voor welke doelgroep je het project wilt ontwikkelen en eerste ideën bij de oplossingsrichting.</w:t>
      </w:r>
    </w:p>
    <w:p w14:paraId="65C77723" w14:textId="19700039" w:rsidR="00C55B23" w:rsidRDefault="00C55B23" w:rsidP="00C55B23">
      <w:pPr>
        <w:pStyle w:val="Lijstalinea"/>
        <w:numPr>
          <w:ilvl w:val="0"/>
          <w:numId w:val="31"/>
        </w:numPr>
      </w:pPr>
      <w:r>
        <w:t>Inzicht wie</w:t>
      </w:r>
      <w:r w:rsidRPr="004F0710">
        <w:t xml:space="preserve"> </w:t>
      </w:r>
      <w:r>
        <w:t xml:space="preserve">de </w:t>
      </w:r>
      <w:r w:rsidRPr="004F0710">
        <w:t>belanghebbende</w:t>
      </w:r>
      <w:r>
        <w:t>n zijn en een eerste idee hoe je hen</w:t>
      </w:r>
      <w:r w:rsidRPr="004F0710">
        <w:t xml:space="preserve"> in het besluitvormingsproces wil laten participeren.</w:t>
      </w:r>
    </w:p>
    <w:p w14:paraId="78C5503D" w14:textId="242F6629" w:rsidR="00C55B23" w:rsidRDefault="00C55B23" w:rsidP="00C55B23">
      <w:pPr>
        <w:pStyle w:val="Lijstalinea"/>
        <w:numPr>
          <w:ilvl w:val="0"/>
          <w:numId w:val="31"/>
        </w:numPr>
      </w:pPr>
      <w:r>
        <w:t>Inzicht hoe je het transactieproces vorm wilt geven.</w:t>
      </w:r>
    </w:p>
    <w:p w14:paraId="496EF701" w14:textId="31F54FFD" w:rsidR="00C55B23" w:rsidRPr="004F0710" w:rsidRDefault="00C55B23" w:rsidP="00C55B23">
      <w:pPr>
        <w:pStyle w:val="Lijstalinea"/>
        <w:numPr>
          <w:ilvl w:val="0"/>
          <w:numId w:val="31"/>
        </w:numPr>
      </w:pPr>
      <w:r>
        <w:t>Inzicht wat het budget en de planning is.</w:t>
      </w:r>
    </w:p>
    <w:p w14:paraId="303255CE" w14:textId="77777777" w:rsidR="00C55B23" w:rsidRPr="004F0710" w:rsidRDefault="00C55B23" w:rsidP="00C55B23">
      <w:pPr>
        <w:pStyle w:val="Lijstalinea"/>
        <w:numPr>
          <w:ilvl w:val="0"/>
          <w:numId w:val="31"/>
        </w:numPr>
      </w:pPr>
      <w:r w:rsidRPr="004F0710">
        <w:t>Goedkeuring om door te gaan naar de volgende fase.</w:t>
      </w:r>
    </w:p>
    <w:p w14:paraId="16127C62" w14:textId="77777777" w:rsidR="00C55B23" w:rsidRPr="004F0710" w:rsidRDefault="00C55B23" w:rsidP="00C55B23">
      <w:pPr>
        <w:pStyle w:val="Lijstalinea"/>
      </w:pPr>
    </w:p>
    <w:p w14:paraId="5E3A6616" w14:textId="77777777" w:rsidR="00C55B23" w:rsidRDefault="00C55B23" w:rsidP="00C55B23">
      <w:r w:rsidRPr="004F0710">
        <w:rPr>
          <w:noProof/>
        </w:rPr>
        <w:drawing>
          <wp:inline distT="0" distB="0" distL="0" distR="0" wp14:anchorId="08A1E4B3" wp14:editId="4441210F">
            <wp:extent cx="6260260" cy="214122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ctf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0260" cy="2141220"/>
                    </a:xfrm>
                    <a:prstGeom prst="rect">
                      <a:avLst/>
                    </a:prstGeom>
                  </pic:spPr>
                </pic:pic>
              </a:graphicData>
            </a:graphic>
          </wp:inline>
        </w:drawing>
      </w:r>
    </w:p>
    <w:p w14:paraId="016B3376" w14:textId="42D26ED1" w:rsidR="00C55B23" w:rsidRPr="00C55B23" w:rsidRDefault="00C55B23" w:rsidP="00C55B23">
      <w:r w:rsidRPr="00C55B23">
        <w:t xml:space="preserve">Deze fase ronden we met een fasedocument waarin de besluiten vastleggen en we de volgende fase voorbereiden. </w:t>
      </w:r>
      <w:r>
        <w:t>We controleren of alles past binnen het beleid van de organisatie.</w:t>
      </w:r>
    </w:p>
    <w:p w14:paraId="45E5C506" w14:textId="3BC0F083" w:rsidR="00C55B23" w:rsidRDefault="00C55B23" w:rsidP="00C55B23"/>
    <w:p w14:paraId="73D7B7F0" w14:textId="6037026D" w:rsidR="00C55B23" w:rsidRPr="00C55B23" w:rsidRDefault="00C55B23" w:rsidP="00C55B23">
      <w:pPr>
        <w:pStyle w:val="Kop2"/>
      </w:pPr>
      <w:r w:rsidRPr="00C55B23">
        <w:t>Initiëren</w:t>
      </w:r>
    </w:p>
    <w:p w14:paraId="61E56731" w14:textId="77777777" w:rsidR="007C46BA" w:rsidRDefault="007C46BA" w:rsidP="00C55B23">
      <w:r>
        <w:t>Bij Stap 0,</w:t>
      </w:r>
      <w:r w:rsidRPr="00E46CA5">
        <w:rPr>
          <w:b/>
        </w:rPr>
        <w:t xml:space="preserve"> </w:t>
      </w:r>
      <w:r w:rsidR="00E46CA5" w:rsidRPr="00E46CA5">
        <w:rPr>
          <w:b/>
        </w:rPr>
        <w:t>Initiëren</w:t>
      </w:r>
      <w:r>
        <w:rPr>
          <w:b/>
        </w:rPr>
        <w:t>,</w:t>
      </w:r>
      <w:r>
        <w:t xml:space="preserve"> wordt de opdracht vanuit het strategisch voorraadbeheer opgepakt en vastgelegd in het eerste fasedocument, ook wel eens startnotitie genoemd. In samenwerking met de geledingen uit de organisatie (verhuur, beheer, financiën) en externe participanten (gemeenten, bewoners) wordt dit al</w:t>
      </w:r>
      <w:r w:rsidR="008614D7">
        <w:t>s</w:t>
      </w:r>
      <w:r>
        <w:t>maar meer compleet gemaakt</w:t>
      </w:r>
      <w:r w:rsidR="008614D7">
        <w:t>.</w:t>
      </w:r>
    </w:p>
    <w:p w14:paraId="38B4BD02" w14:textId="77777777" w:rsidR="007C46BA" w:rsidRDefault="007C46BA" w:rsidP="00C55B23"/>
    <w:p w14:paraId="08C3D963" w14:textId="4897B4E4" w:rsidR="007C46BA" w:rsidRDefault="007C46BA" w:rsidP="00C55B23">
      <w:pPr>
        <w:rPr>
          <w:noProof/>
        </w:rPr>
      </w:pPr>
      <w:r>
        <w:t xml:space="preserve">De kennis van de locatie wordt verder aangescherpt, de doelgroep en hun behoeften nog eens kritisch </w:t>
      </w:r>
      <w:r w:rsidR="008614D7">
        <w:t>bekekenen en</w:t>
      </w:r>
      <w:r>
        <w:t xml:space="preserve"> de wensen en randvoorwaarden van de overige belanghebbenden nader omschreven. Binnen het budget worden de gewenste oplossingsrichting</w:t>
      </w:r>
      <w:r w:rsidR="008614D7">
        <w:t>en</w:t>
      </w:r>
      <w:r>
        <w:t xml:space="preserve"> en de mogelijke vraagstrategieën</w:t>
      </w:r>
      <w:r w:rsidRPr="00307B19">
        <w:t xml:space="preserve"> </w:t>
      </w:r>
      <w:r>
        <w:t>verkend</w:t>
      </w:r>
      <w:r w:rsidR="008614D7">
        <w:t>,</w:t>
      </w:r>
      <w:r>
        <w:t xml:space="preserve"> middels een allereerste oriëntatie op de markt. Voor de gewenste groepsdynamica wordt de mate en de vorm van participatie vastgesteld en mogelijk krijgt een beoordelingscommissie(s) een rol. De stap wordt afgerond met een degelijke risicoanalyse en een plan om die onzekerheden te managen. Per vervolg stap in de transactie wordt het fasedocument steeds verder ingevuld en de risicoanalyse geactualiseerd.</w:t>
      </w:r>
      <w:r w:rsidR="008614D7" w:rsidRPr="008614D7">
        <w:rPr>
          <w:noProof/>
        </w:rPr>
        <w:t xml:space="preserve"> </w:t>
      </w:r>
    </w:p>
    <w:p w14:paraId="4102E764" w14:textId="77777777" w:rsidR="00C55B23" w:rsidRDefault="00C55B23" w:rsidP="00C55B23"/>
    <w:p w14:paraId="5C774E68" w14:textId="77777777" w:rsidR="007C46BA" w:rsidRPr="00C55B23" w:rsidRDefault="007C46BA" w:rsidP="00C55B23">
      <w:pPr>
        <w:pStyle w:val="Ondertitel"/>
      </w:pPr>
      <w:r w:rsidRPr="00C55B23">
        <w:t>Waardeontwikkeling</w:t>
      </w:r>
    </w:p>
    <w:p w14:paraId="6807C265" w14:textId="77777777" w:rsidR="007C46BA" w:rsidRDefault="007C46BA" w:rsidP="00C55B23">
      <w:r>
        <w:t xml:space="preserve">Iedere opgave begint bij de plek, de huisvestingslocatie. Welke doelgroep en welke oplossingsrichting daar terecht kan wordt bepaald door de ligging, en de omgeving en de visie of regels van de gemeente. </w:t>
      </w:r>
    </w:p>
    <w:p w14:paraId="0CB99BFF" w14:textId="16FF061F" w:rsidR="007C46BA" w:rsidRDefault="006B0C2B" w:rsidP="00C55B23">
      <w:r>
        <w:t>V</w:t>
      </w:r>
      <w:r w:rsidR="007C46BA">
        <w:t>oor het vaststellen van een product markt combinatie (PMC) op een eenvoudige manier</w:t>
      </w:r>
      <w:r>
        <w:t xml:space="preserve"> kan</w:t>
      </w:r>
      <w:r w:rsidR="007C46BA">
        <w:t xml:space="preserve"> zowel de doelgro</w:t>
      </w:r>
      <w:r>
        <w:t>ep</w:t>
      </w:r>
      <w:r w:rsidR="007C46BA">
        <w:t xml:space="preserve"> worden getypeerd als de oplossingsrichting</w:t>
      </w:r>
      <w:r>
        <w:t xml:space="preserve"> hiervoor kan de checklist “</w:t>
      </w:r>
      <w:r w:rsidRPr="006B0C2B">
        <w:rPr>
          <w:b/>
          <w:color w:val="00ADCE"/>
        </w:rPr>
        <w:t>doelgroep en oplossingsrichting</w:t>
      </w:r>
      <w:r>
        <w:t>” gebruikt worden.</w:t>
      </w:r>
      <w:r w:rsidR="007C46BA">
        <w:t xml:space="preserve">. In het hoofdstuk over het Waardeprofiel is beschreven hoe de gewenste waarden per PMC kan worden beschreven. Het </w:t>
      </w:r>
      <w:r w:rsidR="007C46BA" w:rsidRPr="00724922">
        <w:rPr>
          <w:b/>
          <w:color w:val="00ADCE"/>
        </w:rPr>
        <w:t xml:space="preserve">waardeprofiel </w:t>
      </w:r>
      <w:r w:rsidR="007C46BA">
        <w:t>kan nog beperkt worden tot een set van b</w:t>
      </w:r>
      <w:r w:rsidR="007C46BA" w:rsidRPr="00323263">
        <w:t>uying reasons</w:t>
      </w:r>
      <w:r w:rsidR="007C46BA">
        <w:t>. Die helpen je rond te kijken in de markt.</w:t>
      </w:r>
    </w:p>
    <w:p w14:paraId="486D136D" w14:textId="1F7D181C" w:rsidR="00571A0E" w:rsidRDefault="007C46BA" w:rsidP="00C55B23">
      <w:r>
        <w:t>Over het budget zijn er nog wel eens misverstanden. Welke financiële ruimte er is om op die plek tot een waardevol gebouw te komen</w:t>
      </w:r>
      <w:r w:rsidRPr="008F5D84">
        <w:t xml:space="preserve"> </w:t>
      </w:r>
      <w:r>
        <w:t>is mede afhankelijk van de kosten voor het beschikbaar krijgen van de locatie. Omdat er nog geen echt ontwerp is kunnen kosten van het gebouw moeilijk geraamd worden. Daarom kan het beter zijn terug te rekenen vanuit contant gemaakte mogelijke woonlasten en gewenst rendement. Houd</w:t>
      </w:r>
      <w:r w:rsidR="00383B9F">
        <w:t>t</w:t>
      </w:r>
      <w:r>
        <w:t xml:space="preserve"> bij de exploitatie</w:t>
      </w:r>
      <w:r w:rsidR="00724922">
        <w:t xml:space="preserve">berekening </w:t>
      </w:r>
      <w:r w:rsidR="00383B9F">
        <w:t>rekening mee</w:t>
      </w:r>
      <w:r>
        <w:t xml:space="preserve"> dat de onderhoudskosten bij concepten wel zo’n 25% </w:t>
      </w:r>
      <w:r w:rsidR="00383B9F">
        <w:t xml:space="preserve">lager </w:t>
      </w:r>
      <w:r>
        <w:t xml:space="preserve">liggen </w:t>
      </w:r>
      <w:r w:rsidR="00383B9F">
        <w:t xml:space="preserve">dan </w:t>
      </w:r>
      <w:r>
        <w:t>wat men bij normale projecten gewend is. Ook is men gewend om te kijken naar bijkomende kosten en bouwkosten (de aanneemsom bij traditioneel bouwen). Bij concepten verschuiven veel van de bijkomende kosten naar de aanbiedende partij waardoor zijn prijs veel meer dan alleen de bouwkosten omvat. In de prijs van de oplossing zitten ook het ontwerp en de kosten van andere activiteiten van de opdrachtgever</w:t>
      </w:r>
      <w:r w:rsidR="00383B9F">
        <w:t>,</w:t>
      </w:r>
      <w:r>
        <w:t xml:space="preserve"> die nu zijn uitbesteed, verwerkt. Een </w:t>
      </w:r>
      <w:r w:rsidRPr="00724922">
        <w:rPr>
          <w:b/>
          <w:color w:val="00ADCE"/>
        </w:rPr>
        <w:t xml:space="preserve">taakverdelingsmatrix </w:t>
      </w:r>
      <w:r>
        <w:t xml:space="preserve">die duidelijk maakt welke taken de opdrachtgever uitbesteedt kan gebruikt worden bij de budgetberekening. </w:t>
      </w:r>
    </w:p>
    <w:p w14:paraId="556C0128" w14:textId="77777777" w:rsidR="00D603A3" w:rsidRDefault="00D603A3" w:rsidP="00D603A3">
      <w:pPr>
        <w:tabs>
          <w:tab w:val="num" w:pos="720"/>
        </w:tabs>
      </w:pPr>
    </w:p>
    <w:p w14:paraId="55073D1F" w14:textId="69F21168" w:rsidR="006B0C2B" w:rsidRDefault="006B0C2B" w:rsidP="00D603A3">
      <w:pPr>
        <w:tabs>
          <w:tab w:val="num" w:pos="720"/>
        </w:tabs>
      </w:pPr>
      <w:r>
        <w:t>Klik hier voor de tool Doelgroep en oplossingsrichting</w:t>
      </w:r>
    </w:p>
    <w:p w14:paraId="6E721D07" w14:textId="509A9306" w:rsidR="00D603A3" w:rsidRPr="004F0710" w:rsidRDefault="00D603A3" w:rsidP="00D603A3">
      <w:pPr>
        <w:tabs>
          <w:tab w:val="num" w:pos="720"/>
        </w:tabs>
      </w:pPr>
      <w:r w:rsidRPr="004F0710">
        <w:lastRenderedPageBreak/>
        <w:t>Klik</w:t>
      </w:r>
      <w:r>
        <w:t xml:space="preserve"> hier voor de tool Waardeprofiel</w:t>
      </w:r>
      <w:r w:rsidRPr="004F0710">
        <w:t>.</w:t>
      </w:r>
    </w:p>
    <w:p w14:paraId="2AD08257" w14:textId="16F0D4C8" w:rsidR="00D603A3" w:rsidRDefault="00D603A3" w:rsidP="00D603A3">
      <w:pPr>
        <w:tabs>
          <w:tab w:val="num" w:pos="720"/>
        </w:tabs>
      </w:pPr>
      <w:r w:rsidRPr="004F0710">
        <w:t>Kl</w:t>
      </w:r>
      <w:r>
        <w:t>ik hier voor de tool Taakverdelingsmatrix</w:t>
      </w:r>
      <w:r w:rsidRPr="004F0710">
        <w:t>.</w:t>
      </w:r>
    </w:p>
    <w:p w14:paraId="4786A2F2" w14:textId="77777777" w:rsidR="00C55B23" w:rsidRDefault="00C55B23" w:rsidP="00C55B23"/>
    <w:p w14:paraId="38F3D6FD" w14:textId="59FD19E6" w:rsidR="007C46BA" w:rsidRDefault="00C55B23" w:rsidP="00C55B23">
      <w:pPr>
        <w:pStyle w:val="Ondertitel"/>
      </w:pPr>
      <w:r>
        <w:t>P</w:t>
      </w:r>
      <w:r w:rsidR="007C46BA">
        <w:t>articipatie</w:t>
      </w:r>
    </w:p>
    <w:p w14:paraId="7D8B71A3" w14:textId="77777777" w:rsidR="007C46BA" w:rsidRDefault="007C46BA" w:rsidP="00C55B23">
      <w:r>
        <w:t xml:space="preserve">Het is goed om zo vroeg mogelijk ‘alles’ van de locatie en zijn randvoorwaarden te weten. Wat wil de gemeenten, wat de omwonenden en wat wensen eventuele specifieke belanghebbenden, bijvoorbeeld uit de hoek van de milieubescherming? Probeer te vermijden dat zij hun eisen uitdrukken in eigen oplossingen in plaats van gewenste prestaties. Zo wil bijvoorbeeld een gemeente soms in haar verlangen naar energiearme wijken, warmtepompen verplichten terwijl het aangeven van de verlangde energieprestatie ook kansen laat </w:t>
      </w:r>
      <w:r w:rsidR="00383B9F">
        <w:t xml:space="preserve">om </w:t>
      </w:r>
      <w:r>
        <w:t>met oplossingen te komen die meer bieden dan met een verplichte warmtepomp mogelijk is. Gemeenten blijken nog wat minder bekend met het bestaan van concepten. Welstandscommissies zijn soms gehandicapt door vooroordelen (lelijk, eenvormig, geen architectuur). Daarom is het zinvol vanaf het begin alle participanten van de gemeente goed te informeren over de vraagstrategie. Het gebruik van concepten bij het bedenken van de stedenbouwkundige opzet kan worden aanbevolen.</w:t>
      </w:r>
    </w:p>
    <w:p w14:paraId="6993703A" w14:textId="5DD77321" w:rsidR="007C46BA" w:rsidRDefault="007C46BA" w:rsidP="00C55B23">
      <w:r>
        <w:t>Het opbouwen van draagvlak bij (toekomstige) bewoners, omwonenden en andere belanghebbenden vraagt vanaf het begin om aandacht. Welke ruimte in de besluitvorming wordt de bewoners gebonden? Krijgt men de positie van mede-opdrachtgever</w:t>
      </w:r>
      <w:r w:rsidRPr="00790889">
        <w:t xml:space="preserve"> </w:t>
      </w:r>
      <w:r>
        <w:t>of adviesrecht? Dat bepaalt mede vormen van participatie: middels enquêtes, deelname aan project/werkgroepen of weer anders.</w:t>
      </w:r>
    </w:p>
    <w:p w14:paraId="2D68AC61" w14:textId="77777777" w:rsidR="00C55B23" w:rsidRDefault="00C55B23" w:rsidP="00C55B23"/>
    <w:p w14:paraId="58453E34" w14:textId="77777777" w:rsidR="007C46BA" w:rsidRDefault="007C46BA" w:rsidP="00C55B23">
      <w:pPr>
        <w:pStyle w:val="Ondertitel"/>
      </w:pPr>
      <w:r>
        <w:t>Transactieproces</w:t>
      </w:r>
    </w:p>
    <w:p w14:paraId="737048A0" w14:textId="48617311" w:rsidR="007C46BA" w:rsidRDefault="00D603A3" w:rsidP="00C55B23">
      <w:r>
        <w:t>Belangrijk is te bepalen wat je</w:t>
      </w:r>
      <w:r w:rsidR="007C46BA">
        <w:t xml:space="preserve"> wil gaan kopen: Omvat de opgave alleen het gebouw (renoveren, slopen en nieuw bouwen</w:t>
      </w:r>
      <w:r w:rsidR="007C46BA" w:rsidRPr="00353435">
        <w:t xml:space="preserve"> </w:t>
      </w:r>
      <w:r w:rsidR="007C46BA">
        <w:t>en hun mogelijke aantallen) of ook het aanpassen van openbare ruimte en de infrastructuur. He</w:t>
      </w:r>
      <w:r w:rsidR="00383B9F">
        <w:t xml:space="preserve">t </w:t>
      </w:r>
      <w:r w:rsidR="007C46BA">
        <w:t>kan zinvol</w:t>
      </w:r>
      <w:r w:rsidR="00383B9F">
        <w:t xml:space="preserve"> zijn</w:t>
      </w:r>
      <w:r w:rsidR="007C46BA">
        <w:t xml:space="preserve"> de hele opgave aan één partij uit te besteden en die verantwoordelijk te maken voor het tijdig beschikbaar krijgen van het gebouw. Ook de verdeling van taken, risico’s en verantwoordelijkheden met daarbij helderheid over de gewenste service/diensten rond het gebouw hoort daarbij. Eventueel inclusief het uitbesteden van financiering, huur, koop of energielevering. Belangrijk is goed rekening te houden met de fiscale invloeden.</w:t>
      </w:r>
    </w:p>
    <w:p w14:paraId="359F0601" w14:textId="77777777" w:rsidR="007C46BA" w:rsidRDefault="007C46BA" w:rsidP="00C55B23">
      <w:r>
        <w:t xml:space="preserve">Een ander element is de grootte en de gewenste looptijd van het project. Om in het project nog te kunnen leren of om tijdens het verloop nog bij te kunnen sturen op </w:t>
      </w:r>
      <w:bookmarkStart w:id="0" w:name="_GoBack"/>
      <w:bookmarkEnd w:id="0"/>
      <w:r>
        <w:t>ontwikkeling in de markt</w:t>
      </w:r>
      <w:r w:rsidR="00383B9F">
        <w:t>,</w:t>
      </w:r>
      <w:r>
        <w:t xml:space="preserve"> is het zinvol in deze fase te bepalen of men het project als geheel of in delen wil opdragen.</w:t>
      </w:r>
      <w:r w:rsidRPr="00D755BC">
        <w:t xml:space="preserve"> </w:t>
      </w:r>
      <w:r>
        <w:t xml:space="preserve">Tot slot is het gewenste startpunt van het daadwerkelijk inschakelen van de markt belangrijk. Wordt de markt al betrokken bij het bepalen van de haalbaarheid van de vraag of wordt de vraag uitgewerkt tot een schetsontwerp? </w:t>
      </w:r>
    </w:p>
    <w:p w14:paraId="30B63326" w14:textId="64AC0C52" w:rsidR="007C46BA" w:rsidRDefault="007C46BA" w:rsidP="00C55B23">
      <w:r>
        <w:t>Met wat men weet van de opgave is het goed een eerste oriëntatie op de markt te doen. Dit helpt om een beeld te krijgen van wat men mag verwachten van de markt en welke vraagstrategie haalbaar lijkt, rekening houdend met de invloed van Europese aanbestedingsregels.</w:t>
      </w:r>
    </w:p>
    <w:p w14:paraId="37618A58" w14:textId="12DB489C" w:rsidR="00AE4A6C" w:rsidRDefault="00AE4A6C" w:rsidP="00C55B23">
      <w:r>
        <w:t xml:space="preserve">Voor het </w:t>
      </w:r>
      <w:r w:rsidRPr="00AE4A6C">
        <w:rPr>
          <w:b/>
          <w:color w:val="00ADCE"/>
        </w:rPr>
        <w:t>vaststellen van de opgave</w:t>
      </w:r>
      <w:r w:rsidRPr="00AE4A6C">
        <w:rPr>
          <w:color w:val="00ADCE"/>
        </w:rPr>
        <w:t xml:space="preserve"> </w:t>
      </w:r>
      <w:r>
        <w:t>kan de checklist gebruikt worden.</w:t>
      </w:r>
    </w:p>
    <w:p w14:paraId="63941003" w14:textId="348C9C91" w:rsidR="00AE4A6C" w:rsidRDefault="00AE4A6C" w:rsidP="00C55B23"/>
    <w:p w14:paraId="115F4131" w14:textId="4053A9F6" w:rsidR="00AE4A6C" w:rsidRDefault="00AE4A6C" w:rsidP="00AE4A6C">
      <w:pPr>
        <w:tabs>
          <w:tab w:val="num" w:pos="720"/>
        </w:tabs>
      </w:pPr>
      <w:r>
        <w:t xml:space="preserve">Klik hier voor de tool </w:t>
      </w:r>
      <w:r>
        <w:t>Checklist vaststellen opgave.</w:t>
      </w:r>
    </w:p>
    <w:p w14:paraId="3E865A9B" w14:textId="77777777" w:rsidR="00C55B23" w:rsidRDefault="00C55B23" w:rsidP="00C55B23"/>
    <w:p w14:paraId="58D50A07" w14:textId="77777777" w:rsidR="007C46BA" w:rsidRDefault="007C46BA" w:rsidP="00C55B23">
      <w:pPr>
        <w:pStyle w:val="Ondertitel"/>
        <w:rPr>
          <w:noProof/>
        </w:rPr>
      </w:pPr>
      <w:r>
        <w:rPr>
          <w:noProof/>
        </w:rPr>
        <w:t>Projectmanagement</w:t>
      </w:r>
    </w:p>
    <w:p w14:paraId="7FEE847B" w14:textId="0692B5F3" w:rsidR="007C46BA" w:rsidRDefault="007C46BA" w:rsidP="00C55B23">
      <w:r>
        <w:t xml:space="preserve">Volledige stukken is belangrijk voor een heldere uitvraag. In een traditioneel proces kun je altijd nog bijsturen als er weer nieuwe inzichten zijn. Als je de markt om oplossingen vraagt kan dat minder en moet je dus in de eerste stappen van het proces proberen alle wensen en uitgangspunten op een rij te hebben.  Het kan daarom helpen te werken met </w:t>
      </w:r>
      <w:r w:rsidR="00383B9F">
        <w:t xml:space="preserve">een checklist die </w:t>
      </w:r>
      <w:r w:rsidRPr="00EF2179">
        <w:t>voor een helder beeld</w:t>
      </w:r>
      <w:r w:rsidR="00383B9F">
        <w:t xml:space="preserve"> zorgt,</w:t>
      </w:r>
      <w:r w:rsidRPr="00EF2179">
        <w:t xml:space="preserve"> </w:t>
      </w:r>
      <w:r>
        <w:t xml:space="preserve">van </w:t>
      </w:r>
      <w:r w:rsidRPr="00EF2179">
        <w:t xml:space="preserve">welke documenten </w:t>
      </w:r>
      <w:r>
        <w:t xml:space="preserve">er </w:t>
      </w:r>
      <w:r w:rsidRPr="00EF2179">
        <w:t>nodig zijn, wie er zorg voor draagt en of ze klaar moeten zijn voor de gunning start</w:t>
      </w:r>
      <w:r>
        <w:t xml:space="preserve">. </w:t>
      </w:r>
      <w:r w:rsidR="00D603A3">
        <w:t>Hiervoor kan het “</w:t>
      </w:r>
      <w:r w:rsidR="00D603A3" w:rsidRPr="00D603A3">
        <w:rPr>
          <w:b/>
          <w:color w:val="00ADCE"/>
        </w:rPr>
        <w:t>fasedocument initiëren</w:t>
      </w:r>
      <w:r w:rsidR="00D603A3">
        <w:t>” gebruikt worden, ook wel startdocument genoemd.</w:t>
      </w:r>
    </w:p>
    <w:p w14:paraId="455AE5B9" w14:textId="20368757" w:rsidR="006B0C2B" w:rsidRPr="00EF2179" w:rsidRDefault="006B0C2B" w:rsidP="00C55B23">
      <w:r>
        <w:t>Voor het bepalen van het budget kan gebruik gemaakt worden van het “</w:t>
      </w:r>
      <w:r w:rsidRPr="006B0C2B">
        <w:rPr>
          <w:b/>
          <w:color w:val="00ADCE"/>
        </w:rPr>
        <w:t>Model stichtingskosten</w:t>
      </w:r>
      <w:r>
        <w:t>”.</w:t>
      </w:r>
    </w:p>
    <w:p w14:paraId="05ADEACA" w14:textId="77777777" w:rsidR="007C46BA" w:rsidRDefault="007C46BA" w:rsidP="00C55B23"/>
    <w:p w14:paraId="4E0DA2E4" w14:textId="66F2DCE9" w:rsidR="00E46CA5" w:rsidRDefault="00D603A3" w:rsidP="00466053">
      <w:r w:rsidRPr="004F0710">
        <w:t>Klik</w:t>
      </w:r>
      <w:r>
        <w:t xml:space="preserve"> hier voor de tool </w:t>
      </w:r>
      <w:r w:rsidR="00E46CA5">
        <w:t>Fasedocument initiëren</w:t>
      </w:r>
      <w:r>
        <w:t>.</w:t>
      </w:r>
    </w:p>
    <w:p w14:paraId="0E11BB5A" w14:textId="024F1ED6" w:rsidR="006B0C2B" w:rsidRDefault="006B0C2B" w:rsidP="00466053">
      <w:r>
        <w:t>Klik hier voor de tool Model stichtingskosten.</w:t>
      </w:r>
    </w:p>
    <w:p w14:paraId="7C2EF0CC" w14:textId="77777777" w:rsidR="00E46CA5" w:rsidRDefault="00E46CA5" w:rsidP="00C55B23"/>
    <w:p w14:paraId="2FD8B87F" w14:textId="77777777" w:rsidR="007C46BA" w:rsidRDefault="007C46BA" w:rsidP="00C55B23"/>
    <w:p w14:paraId="282AB9AE" w14:textId="77777777" w:rsidR="003E3BC9" w:rsidRPr="007C46BA" w:rsidRDefault="003E3BC9" w:rsidP="00C55B23"/>
    <w:sectPr w:rsidR="003E3BC9" w:rsidRPr="007C46BA" w:rsidSect="00C55B23">
      <w:pgSz w:w="11900" w:h="16840"/>
      <w:pgMar w:top="993" w:right="907" w:bottom="993" w:left="1134" w:header="709" w:footer="64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898D" w14:textId="77777777" w:rsidR="006D03C3" w:rsidRDefault="006D03C3" w:rsidP="00C55B23">
      <w:r>
        <w:separator/>
      </w:r>
    </w:p>
  </w:endnote>
  <w:endnote w:type="continuationSeparator" w:id="0">
    <w:p w14:paraId="17F89701" w14:textId="77777777" w:rsidR="006D03C3" w:rsidRDefault="006D03C3" w:rsidP="00C5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3937" w14:textId="77777777" w:rsidR="006D03C3" w:rsidRDefault="006D03C3" w:rsidP="00C55B23">
      <w:r>
        <w:separator/>
      </w:r>
    </w:p>
  </w:footnote>
  <w:footnote w:type="continuationSeparator" w:id="0">
    <w:p w14:paraId="32BABF42" w14:textId="77777777" w:rsidR="006D03C3" w:rsidRDefault="006D03C3" w:rsidP="00C5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25pt;height:65.25pt" o:bullet="t">
        <v:imagedata r:id="rId1" o:title=""/>
      </v:shape>
    </w:pict>
  </w:numPicBullet>
  <w:abstractNum w:abstractNumId="0" w15:restartNumberingAfterBreak="0">
    <w:nsid w:val="052C2240"/>
    <w:multiLevelType w:val="hybridMultilevel"/>
    <w:tmpl w:val="225ECCC8"/>
    <w:lvl w:ilvl="0" w:tplc="BE8ED922">
      <w:start w:val="1"/>
      <w:numFmt w:val="decimal"/>
      <w:lvlText w:val="(%1)"/>
      <w:lvlJc w:val="left"/>
      <w:pPr>
        <w:ind w:left="720" w:hanging="360"/>
      </w:pPr>
      <w:rPr>
        <w:rFonts w:hint="default"/>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1169E"/>
    <w:multiLevelType w:val="hybridMultilevel"/>
    <w:tmpl w:val="A80C7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20D6"/>
    <w:multiLevelType w:val="hybridMultilevel"/>
    <w:tmpl w:val="CD0CF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47976"/>
    <w:multiLevelType w:val="hybridMultilevel"/>
    <w:tmpl w:val="010C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E2DC0"/>
    <w:multiLevelType w:val="hybridMultilevel"/>
    <w:tmpl w:val="F4282EC8"/>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103AB"/>
    <w:multiLevelType w:val="hybridMultilevel"/>
    <w:tmpl w:val="03620864"/>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9E148C"/>
    <w:multiLevelType w:val="hybridMultilevel"/>
    <w:tmpl w:val="C868F448"/>
    <w:lvl w:ilvl="0" w:tplc="2ABA72E4">
      <w:start w:val="1"/>
      <w:numFmt w:val="decimal"/>
      <w:lvlText w:val="(%1)"/>
      <w:lvlJc w:val="left"/>
      <w:pPr>
        <w:ind w:left="360" w:hanging="360"/>
      </w:pPr>
      <w:rPr>
        <w:rFonts w:hint="default"/>
        <w:color w:val="9BBB59"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F458D8"/>
    <w:multiLevelType w:val="hybridMultilevel"/>
    <w:tmpl w:val="32181F02"/>
    <w:lvl w:ilvl="0" w:tplc="01D6AC58">
      <w:start w:val="1"/>
      <w:numFmt w:val="bullet"/>
      <w:lvlText w:val="•"/>
      <w:lvlJc w:val="left"/>
      <w:pPr>
        <w:tabs>
          <w:tab w:val="num" w:pos="720"/>
        </w:tabs>
        <w:ind w:left="720" w:hanging="360"/>
      </w:pPr>
      <w:rPr>
        <w:rFonts w:ascii="Arial" w:hAnsi="Arial" w:hint="default"/>
      </w:rPr>
    </w:lvl>
    <w:lvl w:ilvl="1" w:tplc="3E0E157C" w:tentative="1">
      <w:start w:val="1"/>
      <w:numFmt w:val="bullet"/>
      <w:lvlText w:val="•"/>
      <w:lvlJc w:val="left"/>
      <w:pPr>
        <w:tabs>
          <w:tab w:val="num" w:pos="1440"/>
        </w:tabs>
        <w:ind w:left="1440" w:hanging="360"/>
      </w:pPr>
      <w:rPr>
        <w:rFonts w:ascii="Arial" w:hAnsi="Arial" w:hint="default"/>
      </w:rPr>
    </w:lvl>
    <w:lvl w:ilvl="2" w:tplc="7CD21440" w:tentative="1">
      <w:start w:val="1"/>
      <w:numFmt w:val="bullet"/>
      <w:lvlText w:val="•"/>
      <w:lvlJc w:val="left"/>
      <w:pPr>
        <w:tabs>
          <w:tab w:val="num" w:pos="2160"/>
        </w:tabs>
        <w:ind w:left="2160" w:hanging="360"/>
      </w:pPr>
      <w:rPr>
        <w:rFonts w:ascii="Arial" w:hAnsi="Arial" w:hint="default"/>
      </w:rPr>
    </w:lvl>
    <w:lvl w:ilvl="3" w:tplc="29B42AE2" w:tentative="1">
      <w:start w:val="1"/>
      <w:numFmt w:val="bullet"/>
      <w:lvlText w:val="•"/>
      <w:lvlJc w:val="left"/>
      <w:pPr>
        <w:tabs>
          <w:tab w:val="num" w:pos="2880"/>
        </w:tabs>
        <w:ind w:left="2880" w:hanging="360"/>
      </w:pPr>
      <w:rPr>
        <w:rFonts w:ascii="Arial" w:hAnsi="Arial" w:hint="default"/>
      </w:rPr>
    </w:lvl>
    <w:lvl w:ilvl="4" w:tplc="9DAE8646" w:tentative="1">
      <w:start w:val="1"/>
      <w:numFmt w:val="bullet"/>
      <w:lvlText w:val="•"/>
      <w:lvlJc w:val="left"/>
      <w:pPr>
        <w:tabs>
          <w:tab w:val="num" w:pos="3600"/>
        </w:tabs>
        <w:ind w:left="3600" w:hanging="360"/>
      </w:pPr>
      <w:rPr>
        <w:rFonts w:ascii="Arial" w:hAnsi="Arial" w:hint="default"/>
      </w:rPr>
    </w:lvl>
    <w:lvl w:ilvl="5" w:tplc="9FE21000" w:tentative="1">
      <w:start w:val="1"/>
      <w:numFmt w:val="bullet"/>
      <w:lvlText w:val="•"/>
      <w:lvlJc w:val="left"/>
      <w:pPr>
        <w:tabs>
          <w:tab w:val="num" w:pos="4320"/>
        </w:tabs>
        <w:ind w:left="4320" w:hanging="360"/>
      </w:pPr>
      <w:rPr>
        <w:rFonts w:ascii="Arial" w:hAnsi="Arial" w:hint="default"/>
      </w:rPr>
    </w:lvl>
    <w:lvl w:ilvl="6" w:tplc="260E5942" w:tentative="1">
      <w:start w:val="1"/>
      <w:numFmt w:val="bullet"/>
      <w:lvlText w:val="•"/>
      <w:lvlJc w:val="left"/>
      <w:pPr>
        <w:tabs>
          <w:tab w:val="num" w:pos="5040"/>
        </w:tabs>
        <w:ind w:left="5040" w:hanging="360"/>
      </w:pPr>
      <w:rPr>
        <w:rFonts w:ascii="Arial" w:hAnsi="Arial" w:hint="default"/>
      </w:rPr>
    </w:lvl>
    <w:lvl w:ilvl="7" w:tplc="B73C1D1C" w:tentative="1">
      <w:start w:val="1"/>
      <w:numFmt w:val="bullet"/>
      <w:lvlText w:val="•"/>
      <w:lvlJc w:val="left"/>
      <w:pPr>
        <w:tabs>
          <w:tab w:val="num" w:pos="5760"/>
        </w:tabs>
        <w:ind w:left="5760" w:hanging="360"/>
      </w:pPr>
      <w:rPr>
        <w:rFonts w:ascii="Arial" w:hAnsi="Arial" w:hint="default"/>
      </w:rPr>
    </w:lvl>
    <w:lvl w:ilvl="8" w:tplc="1E9A4B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B2F66"/>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0D4FDF"/>
    <w:multiLevelType w:val="hybridMultilevel"/>
    <w:tmpl w:val="A1CEC534"/>
    <w:lvl w:ilvl="0" w:tplc="F9A6E586">
      <w:start w:val="1"/>
      <w:numFmt w:val="decimal"/>
      <w:lvlText w:val="%1."/>
      <w:lvlJc w:val="left"/>
      <w:pPr>
        <w:ind w:left="720" w:hanging="360"/>
      </w:pPr>
      <w:rPr>
        <w:rFonts w:hint="default"/>
        <w:color w:val="9BBB59"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563E9"/>
    <w:multiLevelType w:val="hybridMultilevel"/>
    <w:tmpl w:val="37A66718"/>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B66591"/>
    <w:multiLevelType w:val="multilevel"/>
    <w:tmpl w:val="62E683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11A71"/>
    <w:multiLevelType w:val="hybridMultilevel"/>
    <w:tmpl w:val="08BEE0A8"/>
    <w:lvl w:ilvl="0" w:tplc="1B7A8B5E">
      <w:start w:val="1"/>
      <w:numFmt w:val="bullet"/>
      <w:lvlText w:val="•"/>
      <w:lvlJc w:val="left"/>
      <w:pPr>
        <w:tabs>
          <w:tab w:val="num" w:pos="720"/>
        </w:tabs>
        <w:ind w:left="720" w:hanging="360"/>
      </w:pPr>
      <w:rPr>
        <w:rFonts w:ascii="Arial" w:hAnsi="Arial" w:hint="default"/>
      </w:rPr>
    </w:lvl>
    <w:lvl w:ilvl="1" w:tplc="4156DFBC">
      <w:start w:val="678"/>
      <w:numFmt w:val="bullet"/>
      <w:lvlText w:val="–"/>
      <w:lvlJc w:val="left"/>
      <w:pPr>
        <w:tabs>
          <w:tab w:val="num" w:pos="1440"/>
        </w:tabs>
        <w:ind w:left="1440" w:hanging="360"/>
      </w:pPr>
      <w:rPr>
        <w:rFonts w:ascii="Arial" w:hAnsi="Arial" w:hint="default"/>
      </w:rPr>
    </w:lvl>
    <w:lvl w:ilvl="2" w:tplc="A97A571E" w:tentative="1">
      <w:start w:val="1"/>
      <w:numFmt w:val="bullet"/>
      <w:lvlText w:val="•"/>
      <w:lvlJc w:val="left"/>
      <w:pPr>
        <w:tabs>
          <w:tab w:val="num" w:pos="2160"/>
        </w:tabs>
        <w:ind w:left="2160" w:hanging="360"/>
      </w:pPr>
      <w:rPr>
        <w:rFonts w:ascii="Arial" w:hAnsi="Arial" w:hint="default"/>
      </w:rPr>
    </w:lvl>
    <w:lvl w:ilvl="3" w:tplc="A178FC98" w:tentative="1">
      <w:start w:val="1"/>
      <w:numFmt w:val="bullet"/>
      <w:lvlText w:val="•"/>
      <w:lvlJc w:val="left"/>
      <w:pPr>
        <w:tabs>
          <w:tab w:val="num" w:pos="2880"/>
        </w:tabs>
        <w:ind w:left="2880" w:hanging="360"/>
      </w:pPr>
      <w:rPr>
        <w:rFonts w:ascii="Arial" w:hAnsi="Arial" w:hint="default"/>
      </w:rPr>
    </w:lvl>
    <w:lvl w:ilvl="4" w:tplc="ED86E6EA" w:tentative="1">
      <w:start w:val="1"/>
      <w:numFmt w:val="bullet"/>
      <w:lvlText w:val="•"/>
      <w:lvlJc w:val="left"/>
      <w:pPr>
        <w:tabs>
          <w:tab w:val="num" w:pos="3600"/>
        </w:tabs>
        <w:ind w:left="3600" w:hanging="360"/>
      </w:pPr>
      <w:rPr>
        <w:rFonts w:ascii="Arial" w:hAnsi="Arial" w:hint="default"/>
      </w:rPr>
    </w:lvl>
    <w:lvl w:ilvl="5" w:tplc="1BD87230" w:tentative="1">
      <w:start w:val="1"/>
      <w:numFmt w:val="bullet"/>
      <w:lvlText w:val="•"/>
      <w:lvlJc w:val="left"/>
      <w:pPr>
        <w:tabs>
          <w:tab w:val="num" w:pos="4320"/>
        </w:tabs>
        <w:ind w:left="4320" w:hanging="360"/>
      </w:pPr>
      <w:rPr>
        <w:rFonts w:ascii="Arial" w:hAnsi="Arial" w:hint="default"/>
      </w:rPr>
    </w:lvl>
    <w:lvl w:ilvl="6" w:tplc="01509F92" w:tentative="1">
      <w:start w:val="1"/>
      <w:numFmt w:val="bullet"/>
      <w:lvlText w:val="•"/>
      <w:lvlJc w:val="left"/>
      <w:pPr>
        <w:tabs>
          <w:tab w:val="num" w:pos="5040"/>
        </w:tabs>
        <w:ind w:left="5040" w:hanging="360"/>
      </w:pPr>
      <w:rPr>
        <w:rFonts w:ascii="Arial" w:hAnsi="Arial" w:hint="default"/>
      </w:rPr>
    </w:lvl>
    <w:lvl w:ilvl="7" w:tplc="47D424AC" w:tentative="1">
      <w:start w:val="1"/>
      <w:numFmt w:val="bullet"/>
      <w:lvlText w:val="•"/>
      <w:lvlJc w:val="left"/>
      <w:pPr>
        <w:tabs>
          <w:tab w:val="num" w:pos="5760"/>
        </w:tabs>
        <w:ind w:left="5760" w:hanging="360"/>
      </w:pPr>
      <w:rPr>
        <w:rFonts w:ascii="Arial" w:hAnsi="Arial" w:hint="default"/>
      </w:rPr>
    </w:lvl>
    <w:lvl w:ilvl="8" w:tplc="580893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3745AD"/>
    <w:multiLevelType w:val="hybridMultilevel"/>
    <w:tmpl w:val="37181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4B1D9A"/>
    <w:multiLevelType w:val="hybridMultilevel"/>
    <w:tmpl w:val="95B25D78"/>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F9095F"/>
    <w:multiLevelType w:val="hybridMultilevel"/>
    <w:tmpl w:val="851AC562"/>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2749B"/>
    <w:multiLevelType w:val="hybridMultilevel"/>
    <w:tmpl w:val="CDB4FDE8"/>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524B8E"/>
    <w:multiLevelType w:val="hybridMultilevel"/>
    <w:tmpl w:val="238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DC7BB3"/>
    <w:multiLevelType w:val="hybridMultilevel"/>
    <w:tmpl w:val="CE1A465C"/>
    <w:lvl w:ilvl="0" w:tplc="609E2530">
      <w:start w:val="1"/>
      <w:numFmt w:val="decimal"/>
      <w:lvlText w:val="%1."/>
      <w:lvlJc w:val="left"/>
      <w:pPr>
        <w:ind w:left="720" w:hanging="360"/>
      </w:pPr>
      <w:rPr>
        <w:color w:val="9BBB59"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9B0C05"/>
    <w:multiLevelType w:val="hybridMultilevel"/>
    <w:tmpl w:val="AABC650C"/>
    <w:lvl w:ilvl="0" w:tplc="0C2C5AA2">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3210A"/>
    <w:multiLevelType w:val="hybridMultilevel"/>
    <w:tmpl w:val="61521C20"/>
    <w:lvl w:ilvl="0" w:tplc="6D828752">
      <w:start w:val="1"/>
      <w:numFmt w:val="decimal"/>
      <w:lvlText w:val="%1."/>
      <w:lvlJc w:val="left"/>
      <w:pPr>
        <w:tabs>
          <w:tab w:val="num" w:pos="720"/>
        </w:tabs>
        <w:ind w:left="720" w:hanging="360"/>
      </w:p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1" w15:restartNumberingAfterBreak="0">
    <w:nsid w:val="5BC72BBF"/>
    <w:multiLevelType w:val="hybridMultilevel"/>
    <w:tmpl w:val="D6226BB2"/>
    <w:lvl w:ilvl="0" w:tplc="04130001">
      <w:start w:val="1"/>
      <w:numFmt w:val="bullet"/>
      <w:lvlText w:val=""/>
      <w:lvlJc w:val="left"/>
      <w:pPr>
        <w:tabs>
          <w:tab w:val="num" w:pos="720"/>
        </w:tabs>
        <w:ind w:left="720" w:hanging="360"/>
      </w:pPr>
      <w:rPr>
        <w:rFonts w:ascii="Symbol" w:hAnsi="Symbol" w:hint="default"/>
      </w:r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2" w15:restartNumberingAfterBreak="0">
    <w:nsid w:val="5EA52828"/>
    <w:multiLevelType w:val="hybridMultilevel"/>
    <w:tmpl w:val="855A2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B64249"/>
    <w:multiLevelType w:val="hybridMultilevel"/>
    <w:tmpl w:val="44C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8F1F77"/>
    <w:multiLevelType w:val="hybridMultilevel"/>
    <w:tmpl w:val="A0BCEEB6"/>
    <w:lvl w:ilvl="0" w:tplc="4204E5D6">
      <w:start w:val="1"/>
      <w:numFmt w:val="bullet"/>
      <w:lvlText w:val="•"/>
      <w:lvlJc w:val="left"/>
      <w:pPr>
        <w:tabs>
          <w:tab w:val="num" w:pos="720"/>
        </w:tabs>
        <w:ind w:left="720" w:hanging="360"/>
      </w:pPr>
      <w:rPr>
        <w:rFonts w:ascii="Arial" w:hAnsi="Arial" w:hint="default"/>
      </w:rPr>
    </w:lvl>
    <w:lvl w:ilvl="1" w:tplc="C846B958">
      <w:start w:val="1032"/>
      <w:numFmt w:val="bullet"/>
      <w:lvlText w:val="–"/>
      <w:lvlJc w:val="left"/>
      <w:pPr>
        <w:tabs>
          <w:tab w:val="num" w:pos="1440"/>
        </w:tabs>
        <w:ind w:left="1440" w:hanging="360"/>
      </w:pPr>
      <w:rPr>
        <w:rFonts w:ascii="Arial" w:hAnsi="Arial" w:hint="default"/>
      </w:rPr>
    </w:lvl>
    <w:lvl w:ilvl="2" w:tplc="090EB1DE" w:tentative="1">
      <w:start w:val="1"/>
      <w:numFmt w:val="bullet"/>
      <w:lvlText w:val="•"/>
      <w:lvlJc w:val="left"/>
      <w:pPr>
        <w:tabs>
          <w:tab w:val="num" w:pos="2160"/>
        </w:tabs>
        <w:ind w:left="2160" w:hanging="360"/>
      </w:pPr>
      <w:rPr>
        <w:rFonts w:ascii="Arial" w:hAnsi="Arial" w:hint="default"/>
      </w:rPr>
    </w:lvl>
    <w:lvl w:ilvl="3" w:tplc="15164E96" w:tentative="1">
      <w:start w:val="1"/>
      <w:numFmt w:val="bullet"/>
      <w:lvlText w:val="•"/>
      <w:lvlJc w:val="left"/>
      <w:pPr>
        <w:tabs>
          <w:tab w:val="num" w:pos="2880"/>
        </w:tabs>
        <w:ind w:left="2880" w:hanging="360"/>
      </w:pPr>
      <w:rPr>
        <w:rFonts w:ascii="Arial" w:hAnsi="Arial" w:hint="default"/>
      </w:rPr>
    </w:lvl>
    <w:lvl w:ilvl="4" w:tplc="23E20B7E" w:tentative="1">
      <w:start w:val="1"/>
      <w:numFmt w:val="bullet"/>
      <w:lvlText w:val="•"/>
      <w:lvlJc w:val="left"/>
      <w:pPr>
        <w:tabs>
          <w:tab w:val="num" w:pos="3600"/>
        </w:tabs>
        <w:ind w:left="3600" w:hanging="360"/>
      </w:pPr>
      <w:rPr>
        <w:rFonts w:ascii="Arial" w:hAnsi="Arial" w:hint="default"/>
      </w:rPr>
    </w:lvl>
    <w:lvl w:ilvl="5" w:tplc="3FEEFB16" w:tentative="1">
      <w:start w:val="1"/>
      <w:numFmt w:val="bullet"/>
      <w:lvlText w:val="•"/>
      <w:lvlJc w:val="left"/>
      <w:pPr>
        <w:tabs>
          <w:tab w:val="num" w:pos="4320"/>
        </w:tabs>
        <w:ind w:left="4320" w:hanging="360"/>
      </w:pPr>
      <w:rPr>
        <w:rFonts w:ascii="Arial" w:hAnsi="Arial" w:hint="default"/>
      </w:rPr>
    </w:lvl>
    <w:lvl w:ilvl="6" w:tplc="080AEB12" w:tentative="1">
      <w:start w:val="1"/>
      <w:numFmt w:val="bullet"/>
      <w:lvlText w:val="•"/>
      <w:lvlJc w:val="left"/>
      <w:pPr>
        <w:tabs>
          <w:tab w:val="num" w:pos="5040"/>
        </w:tabs>
        <w:ind w:left="5040" w:hanging="360"/>
      </w:pPr>
      <w:rPr>
        <w:rFonts w:ascii="Arial" w:hAnsi="Arial" w:hint="default"/>
      </w:rPr>
    </w:lvl>
    <w:lvl w:ilvl="7" w:tplc="D92619E0" w:tentative="1">
      <w:start w:val="1"/>
      <w:numFmt w:val="bullet"/>
      <w:lvlText w:val="•"/>
      <w:lvlJc w:val="left"/>
      <w:pPr>
        <w:tabs>
          <w:tab w:val="num" w:pos="5760"/>
        </w:tabs>
        <w:ind w:left="5760" w:hanging="360"/>
      </w:pPr>
      <w:rPr>
        <w:rFonts w:ascii="Arial" w:hAnsi="Arial" w:hint="default"/>
      </w:rPr>
    </w:lvl>
    <w:lvl w:ilvl="8" w:tplc="27FC50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777797"/>
    <w:multiLevelType w:val="hybridMultilevel"/>
    <w:tmpl w:val="542687B2"/>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747D08"/>
    <w:multiLevelType w:val="hybridMultilevel"/>
    <w:tmpl w:val="C4708BC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5233E0"/>
    <w:multiLevelType w:val="hybridMultilevel"/>
    <w:tmpl w:val="C4C8BD66"/>
    <w:lvl w:ilvl="0" w:tplc="9604AEE4">
      <w:start w:val="1"/>
      <w:numFmt w:val="bullet"/>
      <w:lvlText w:val="•"/>
      <w:lvlJc w:val="left"/>
      <w:pPr>
        <w:tabs>
          <w:tab w:val="num" w:pos="720"/>
        </w:tabs>
        <w:ind w:left="720" w:hanging="360"/>
      </w:pPr>
      <w:rPr>
        <w:rFonts w:ascii="Arial" w:hAnsi="Arial" w:hint="default"/>
      </w:rPr>
    </w:lvl>
    <w:lvl w:ilvl="1" w:tplc="CEB4569E">
      <w:start w:val="1032"/>
      <w:numFmt w:val="bullet"/>
      <w:lvlText w:val="•"/>
      <w:lvlJc w:val="left"/>
      <w:pPr>
        <w:tabs>
          <w:tab w:val="num" w:pos="1440"/>
        </w:tabs>
        <w:ind w:left="1440" w:hanging="360"/>
      </w:pPr>
      <w:rPr>
        <w:rFonts w:ascii="Arial" w:hAnsi="Arial" w:hint="default"/>
      </w:rPr>
    </w:lvl>
    <w:lvl w:ilvl="2" w:tplc="671ACE68" w:tentative="1">
      <w:start w:val="1"/>
      <w:numFmt w:val="bullet"/>
      <w:lvlText w:val="•"/>
      <w:lvlJc w:val="left"/>
      <w:pPr>
        <w:tabs>
          <w:tab w:val="num" w:pos="2160"/>
        </w:tabs>
        <w:ind w:left="2160" w:hanging="360"/>
      </w:pPr>
      <w:rPr>
        <w:rFonts w:ascii="Arial" w:hAnsi="Arial" w:hint="default"/>
      </w:rPr>
    </w:lvl>
    <w:lvl w:ilvl="3" w:tplc="E364343A" w:tentative="1">
      <w:start w:val="1"/>
      <w:numFmt w:val="bullet"/>
      <w:lvlText w:val="•"/>
      <w:lvlJc w:val="left"/>
      <w:pPr>
        <w:tabs>
          <w:tab w:val="num" w:pos="2880"/>
        </w:tabs>
        <w:ind w:left="2880" w:hanging="360"/>
      </w:pPr>
      <w:rPr>
        <w:rFonts w:ascii="Arial" w:hAnsi="Arial" w:hint="default"/>
      </w:rPr>
    </w:lvl>
    <w:lvl w:ilvl="4" w:tplc="F30A877E" w:tentative="1">
      <w:start w:val="1"/>
      <w:numFmt w:val="bullet"/>
      <w:lvlText w:val="•"/>
      <w:lvlJc w:val="left"/>
      <w:pPr>
        <w:tabs>
          <w:tab w:val="num" w:pos="3600"/>
        </w:tabs>
        <w:ind w:left="3600" w:hanging="360"/>
      </w:pPr>
      <w:rPr>
        <w:rFonts w:ascii="Arial" w:hAnsi="Arial" w:hint="default"/>
      </w:rPr>
    </w:lvl>
    <w:lvl w:ilvl="5" w:tplc="5B7038FE" w:tentative="1">
      <w:start w:val="1"/>
      <w:numFmt w:val="bullet"/>
      <w:lvlText w:val="•"/>
      <w:lvlJc w:val="left"/>
      <w:pPr>
        <w:tabs>
          <w:tab w:val="num" w:pos="4320"/>
        </w:tabs>
        <w:ind w:left="4320" w:hanging="360"/>
      </w:pPr>
      <w:rPr>
        <w:rFonts w:ascii="Arial" w:hAnsi="Arial" w:hint="default"/>
      </w:rPr>
    </w:lvl>
    <w:lvl w:ilvl="6" w:tplc="E616793C" w:tentative="1">
      <w:start w:val="1"/>
      <w:numFmt w:val="bullet"/>
      <w:lvlText w:val="•"/>
      <w:lvlJc w:val="left"/>
      <w:pPr>
        <w:tabs>
          <w:tab w:val="num" w:pos="5040"/>
        </w:tabs>
        <w:ind w:left="5040" w:hanging="360"/>
      </w:pPr>
      <w:rPr>
        <w:rFonts w:ascii="Arial" w:hAnsi="Arial" w:hint="default"/>
      </w:rPr>
    </w:lvl>
    <w:lvl w:ilvl="7" w:tplc="55E6DDB6" w:tentative="1">
      <w:start w:val="1"/>
      <w:numFmt w:val="bullet"/>
      <w:lvlText w:val="•"/>
      <w:lvlJc w:val="left"/>
      <w:pPr>
        <w:tabs>
          <w:tab w:val="num" w:pos="5760"/>
        </w:tabs>
        <w:ind w:left="5760" w:hanging="360"/>
      </w:pPr>
      <w:rPr>
        <w:rFonts w:ascii="Arial" w:hAnsi="Arial" w:hint="default"/>
      </w:rPr>
    </w:lvl>
    <w:lvl w:ilvl="8" w:tplc="19B6DD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4B5EE7"/>
    <w:multiLevelType w:val="hybridMultilevel"/>
    <w:tmpl w:val="061A526A"/>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7915E0"/>
    <w:multiLevelType w:val="hybridMultilevel"/>
    <w:tmpl w:val="E79280AE"/>
    <w:lvl w:ilvl="0" w:tplc="3BCA217E">
      <w:start w:val="1"/>
      <w:numFmt w:val="bullet"/>
      <w:lvlText w:val="•"/>
      <w:lvlJc w:val="left"/>
      <w:pPr>
        <w:tabs>
          <w:tab w:val="num" w:pos="720"/>
        </w:tabs>
        <w:ind w:left="720" w:hanging="360"/>
      </w:pPr>
      <w:rPr>
        <w:rFonts w:ascii="Arial" w:hAnsi="Arial" w:hint="default"/>
      </w:rPr>
    </w:lvl>
    <w:lvl w:ilvl="1" w:tplc="5750F54E">
      <w:start w:val="1274"/>
      <w:numFmt w:val="bullet"/>
      <w:lvlText w:val="–"/>
      <w:lvlJc w:val="left"/>
      <w:pPr>
        <w:tabs>
          <w:tab w:val="num" w:pos="1440"/>
        </w:tabs>
        <w:ind w:left="1440" w:hanging="360"/>
      </w:pPr>
      <w:rPr>
        <w:rFonts w:ascii="Arial" w:hAnsi="Arial" w:hint="default"/>
      </w:rPr>
    </w:lvl>
    <w:lvl w:ilvl="2" w:tplc="3D38DC1C" w:tentative="1">
      <w:start w:val="1"/>
      <w:numFmt w:val="bullet"/>
      <w:lvlText w:val="•"/>
      <w:lvlJc w:val="left"/>
      <w:pPr>
        <w:tabs>
          <w:tab w:val="num" w:pos="2160"/>
        </w:tabs>
        <w:ind w:left="2160" w:hanging="360"/>
      </w:pPr>
      <w:rPr>
        <w:rFonts w:ascii="Arial" w:hAnsi="Arial" w:hint="default"/>
      </w:rPr>
    </w:lvl>
    <w:lvl w:ilvl="3" w:tplc="D14AA044" w:tentative="1">
      <w:start w:val="1"/>
      <w:numFmt w:val="bullet"/>
      <w:lvlText w:val="•"/>
      <w:lvlJc w:val="left"/>
      <w:pPr>
        <w:tabs>
          <w:tab w:val="num" w:pos="2880"/>
        </w:tabs>
        <w:ind w:left="2880" w:hanging="360"/>
      </w:pPr>
      <w:rPr>
        <w:rFonts w:ascii="Arial" w:hAnsi="Arial" w:hint="default"/>
      </w:rPr>
    </w:lvl>
    <w:lvl w:ilvl="4" w:tplc="D828FD56" w:tentative="1">
      <w:start w:val="1"/>
      <w:numFmt w:val="bullet"/>
      <w:lvlText w:val="•"/>
      <w:lvlJc w:val="left"/>
      <w:pPr>
        <w:tabs>
          <w:tab w:val="num" w:pos="3600"/>
        </w:tabs>
        <w:ind w:left="3600" w:hanging="360"/>
      </w:pPr>
      <w:rPr>
        <w:rFonts w:ascii="Arial" w:hAnsi="Arial" w:hint="default"/>
      </w:rPr>
    </w:lvl>
    <w:lvl w:ilvl="5" w:tplc="7FA0A0F4" w:tentative="1">
      <w:start w:val="1"/>
      <w:numFmt w:val="bullet"/>
      <w:lvlText w:val="•"/>
      <w:lvlJc w:val="left"/>
      <w:pPr>
        <w:tabs>
          <w:tab w:val="num" w:pos="4320"/>
        </w:tabs>
        <w:ind w:left="4320" w:hanging="360"/>
      </w:pPr>
      <w:rPr>
        <w:rFonts w:ascii="Arial" w:hAnsi="Arial" w:hint="default"/>
      </w:rPr>
    </w:lvl>
    <w:lvl w:ilvl="6" w:tplc="37948E32" w:tentative="1">
      <w:start w:val="1"/>
      <w:numFmt w:val="bullet"/>
      <w:lvlText w:val="•"/>
      <w:lvlJc w:val="left"/>
      <w:pPr>
        <w:tabs>
          <w:tab w:val="num" w:pos="5040"/>
        </w:tabs>
        <w:ind w:left="5040" w:hanging="360"/>
      </w:pPr>
      <w:rPr>
        <w:rFonts w:ascii="Arial" w:hAnsi="Arial" w:hint="default"/>
      </w:rPr>
    </w:lvl>
    <w:lvl w:ilvl="7" w:tplc="9AC87E80" w:tentative="1">
      <w:start w:val="1"/>
      <w:numFmt w:val="bullet"/>
      <w:lvlText w:val="•"/>
      <w:lvlJc w:val="left"/>
      <w:pPr>
        <w:tabs>
          <w:tab w:val="num" w:pos="5760"/>
        </w:tabs>
        <w:ind w:left="5760" w:hanging="360"/>
      </w:pPr>
      <w:rPr>
        <w:rFonts w:ascii="Arial" w:hAnsi="Arial" w:hint="default"/>
      </w:rPr>
    </w:lvl>
    <w:lvl w:ilvl="8" w:tplc="529800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8854B8"/>
    <w:multiLevelType w:val="hybridMultilevel"/>
    <w:tmpl w:val="F8707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9"/>
  </w:num>
  <w:num w:numId="5">
    <w:abstractNumId w:val="28"/>
  </w:num>
  <w:num w:numId="6">
    <w:abstractNumId w:val="18"/>
  </w:num>
  <w:num w:numId="7">
    <w:abstractNumId w:val="15"/>
  </w:num>
  <w:num w:numId="8">
    <w:abstractNumId w:val="16"/>
  </w:num>
  <w:num w:numId="9">
    <w:abstractNumId w:val="11"/>
  </w:num>
  <w:num w:numId="10">
    <w:abstractNumId w:val="26"/>
  </w:num>
  <w:num w:numId="11">
    <w:abstractNumId w:val="14"/>
  </w:num>
  <w:num w:numId="12">
    <w:abstractNumId w:val="5"/>
  </w:num>
  <w:num w:numId="13">
    <w:abstractNumId w:val="9"/>
  </w:num>
  <w:num w:numId="14">
    <w:abstractNumId w:val="8"/>
  </w:num>
  <w:num w:numId="15">
    <w:abstractNumId w:val="25"/>
  </w:num>
  <w:num w:numId="16">
    <w:abstractNumId w:val="0"/>
  </w:num>
  <w:num w:numId="17">
    <w:abstractNumId w:val="17"/>
  </w:num>
  <w:num w:numId="18">
    <w:abstractNumId w:val="13"/>
  </w:num>
  <w:num w:numId="19">
    <w:abstractNumId w:val="3"/>
  </w:num>
  <w:num w:numId="20">
    <w:abstractNumId w:val="22"/>
  </w:num>
  <w:num w:numId="21">
    <w:abstractNumId w:val="7"/>
  </w:num>
  <w:num w:numId="22">
    <w:abstractNumId w:val="20"/>
  </w:num>
  <w:num w:numId="23">
    <w:abstractNumId w:val="23"/>
  </w:num>
  <w:num w:numId="24">
    <w:abstractNumId w:val="21"/>
  </w:num>
  <w:num w:numId="25">
    <w:abstractNumId w:val="30"/>
  </w:num>
  <w:num w:numId="26">
    <w:abstractNumId w:val="12"/>
  </w:num>
  <w:num w:numId="27">
    <w:abstractNumId w:val="29"/>
  </w:num>
  <w:num w:numId="28">
    <w:abstractNumId w:val="24"/>
  </w:num>
  <w:num w:numId="29">
    <w:abstractNumId w:val="27"/>
  </w:num>
  <w:num w:numId="30">
    <w:abstractNumId w:val="1"/>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B9"/>
    <w:rsid w:val="00000626"/>
    <w:rsid w:val="00001E41"/>
    <w:rsid w:val="000112EB"/>
    <w:rsid w:val="00017D09"/>
    <w:rsid w:val="0004352F"/>
    <w:rsid w:val="00051950"/>
    <w:rsid w:val="00064F97"/>
    <w:rsid w:val="00071ECB"/>
    <w:rsid w:val="00076104"/>
    <w:rsid w:val="00090454"/>
    <w:rsid w:val="000A1646"/>
    <w:rsid w:val="000A5732"/>
    <w:rsid w:val="000B121B"/>
    <w:rsid w:val="000B7C03"/>
    <w:rsid w:val="000C191C"/>
    <w:rsid w:val="000C239A"/>
    <w:rsid w:val="000D1614"/>
    <w:rsid w:val="000D4F1D"/>
    <w:rsid w:val="000E027F"/>
    <w:rsid w:val="000E0796"/>
    <w:rsid w:val="000F2CE2"/>
    <w:rsid w:val="000F7546"/>
    <w:rsid w:val="00102202"/>
    <w:rsid w:val="001158A2"/>
    <w:rsid w:val="00117090"/>
    <w:rsid w:val="00121E4E"/>
    <w:rsid w:val="00122E8F"/>
    <w:rsid w:val="00133525"/>
    <w:rsid w:val="0014697C"/>
    <w:rsid w:val="001521C1"/>
    <w:rsid w:val="00153130"/>
    <w:rsid w:val="001677D1"/>
    <w:rsid w:val="0018512F"/>
    <w:rsid w:val="001908D1"/>
    <w:rsid w:val="001B125F"/>
    <w:rsid w:val="001B1E4E"/>
    <w:rsid w:val="001C2812"/>
    <w:rsid w:val="001D2D72"/>
    <w:rsid w:val="001D6B62"/>
    <w:rsid w:val="001E61A5"/>
    <w:rsid w:val="001E65B0"/>
    <w:rsid w:val="001F31D9"/>
    <w:rsid w:val="001F5FC5"/>
    <w:rsid w:val="001F668E"/>
    <w:rsid w:val="0020477A"/>
    <w:rsid w:val="00211437"/>
    <w:rsid w:val="0021746F"/>
    <w:rsid w:val="00232349"/>
    <w:rsid w:val="00241344"/>
    <w:rsid w:val="00245858"/>
    <w:rsid w:val="00254033"/>
    <w:rsid w:val="00256606"/>
    <w:rsid w:val="00262C1E"/>
    <w:rsid w:val="0026719A"/>
    <w:rsid w:val="00290036"/>
    <w:rsid w:val="002908F4"/>
    <w:rsid w:val="0029726F"/>
    <w:rsid w:val="002B422C"/>
    <w:rsid w:val="002C554B"/>
    <w:rsid w:val="002D3608"/>
    <w:rsid w:val="002F3FAB"/>
    <w:rsid w:val="002F5988"/>
    <w:rsid w:val="00307B19"/>
    <w:rsid w:val="00322399"/>
    <w:rsid w:val="00322903"/>
    <w:rsid w:val="00341AEC"/>
    <w:rsid w:val="00355412"/>
    <w:rsid w:val="003633B5"/>
    <w:rsid w:val="00363CE0"/>
    <w:rsid w:val="0037453E"/>
    <w:rsid w:val="003746FA"/>
    <w:rsid w:val="00374E5A"/>
    <w:rsid w:val="00375E9F"/>
    <w:rsid w:val="00383B9F"/>
    <w:rsid w:val="0038509D"/>
    <w:rsid w:val="00396245"/>
    <w:rsid w:val="003A5FBD"/>
    <w:rsid w:val="003C1114"/>
    <w:rsid w:val="003C43F7"/>
    <w:rsid w:val="003D5329"/>
    <w:rsid w:val="003E19DA"/>
    <w:rsid w:val="003E3BC9"/>
    <w:rsid w:val="003E54BF"/>
    <w:rsid w:val="00402B47"/>
    <w:rsid w:val="00403DB4"/>
    <w:rsid w:val="00415098"/>
    <w:rsid w:val="00424DBC"/>
    <w:rsid w:val="00435433"/>
    <w:rsid w:val="00436D62"/>
    <w:rsid w:val="004446ED"/>
    <w:rsid w:val="0045253A"/>
    <w:rsid w:val="00462149"/>
    <w:rsid w:val="00465C72"/>
    <w:rsid w:val="00466053"/>
    <w:rsid w:val="0047128C"/>
    <w:rsid w:val="00480A89"/>
    <w:rsid w:val="004841AE"/>
    <w:rsid w:val="004974AF"/>
    <w:rsid w:val="004A4453"/>
    <w:rsid w:val="004A6F87"/>
    <w:rsid w:val="004B0332"/>
    <w:rsid w:val="004B67FD"/>
    <w:rsid w:val="004C00FB"/>
    <w:rsid w:val="004C07D3"/>
    <w:rsid w:val="004D2C92"/>
    <w:rsid w:val="004D6E0E"/>
    <w:rsid w:val="004E603F"/>
    <w:rsid w:val="004E6E56"/>
    <w:rsid w:val="004F3256"/>
    <w:rsid w:val="00500172"/>
    <w:rsid w:val="00504187"/>
    <w:rsid w:val="0050460B"/>
    <w:rsid w:val="0051291E"/>
    <w:rsid w:val="00514C80"/>
    <w:rsid w:val="00534762"/>
    <w:rsid w:val="005405E6"/>
    <w:rsid w:val="00541B91"/>
    <w:rsid w:val="0054397B"/>
    <w:rsid w:val="005450C2"/>
    <w:rsid w:val="00554104"/>
    <w:rsid w:val="00556D00"/>
    <w:rsid w:val="0056302D"/>
    <w:rsid w:val="00567F3E"/>
    <w:rsid w:val="00571A0E"/>
    <w:rsid w:val="005925C7"/>
    <w:rsid w:val="005926FE"/>
    <w:rsid w:val="00594F5C"/>
    <w:rsid w:val="005C4E4C"/>
    <w:rsid w:val="005C5DF5"/>
    <w:rsid w:val="005E3E87"/>
    <w:rsid w:val="005F2D1B"/>
    <w:rsid w:val="005F79C5"/>
    <w:rsid w:val="0060592B"/>
    <w:rsid w:val="00613E89"/>
    <w:rsid w:val="00620599"/>
    <w:rsid w:val="006321CC"/>
    <w:rsid w:val="006376C3"/>
    <w:rsid w:val="006427E5"/>
    <w:rsid w:val="00646185"/>
    <w:rsid w:val="00650EC2"/>
    <w:rsid w:val="0065586D"/>
    <w:rsid w:val="006637B9"/>
    <w:rsid w:val="00666DDB"/>
    <w:rsid w:val="00671ADE"/>
    <w:rsid w:val="00673111"/>
    <w:rsid w:val="00673677"/>
    <w:rsid w:val="00673B77"/>
    <w:rsid w:val="006A0239"/>
    <w:rsid w:val="006B0C2B"/>
    <w:rsid w:val="006B0CD8"/>
    <w:rsid w:val="006B3F75"/>
    <w:rsid w:val="006B4EAA"/>
    <w:rsid w:val="006C4ECF"/>
    <w:rsid w:val="006C6ED4"/>
    <w:rsid w:val="006D03C3"/>
    <w:rsid w:val="006E2CBC"/>
    <w:rsid w:val="00701B44"/>
    <w:rsid w:val="00724922"/>
    <w:rsid w:val="007321CF"/>
    <w:rsid w:val="007429F2"/>
    <w:rsid w:val="007552A5"/>
    <w:rsid w:val="0077159C"/>
    <w:rsid w:val="0077172A"/>
    <w:rsid w:val="00774D30"/>
    <w:rsid w:val="0077576F"/>
    <w:rsid w:val="00777F51"/>
    <w:rsid w:val="00787AAF"/>
    <w:rsid w:val="007A02C1"/>
    <w:rsid w:val="007A05C5"/>
    <w:rsid w:val="007C46BA"/>
    <w:rsid w:val="0080379E"/>
    <w:rsid w:val="008177DF"/>
    <w:rsid w:val="0083395E"/>
    <w:rsid w:val="0084434D"/>
    <w:rsid w:val="0084462A"/>
    <w:rsid w:val="00850C67"/>
    <w:rsid w:val="008532F1"/>
    <w:rsid w:val="00853DE4"/>
    <w:rsid w:val="00856702"/>
    <w:rsid w:val="00857C3F"/>
    <w:rsid w:val="008609F3"/>
    <w:rsid w:val="008614D7"/>
    <w:rsid w:val="00862331"/>
    <w:rsid w:val="008659F0"/>
    <w:rsid w:val="008720E8"/>
    <w:rsid w:val="008922FE"/>
    <w:rsid w:val="00897E46"/>
    <w:rsid w:val="008A07EB"/>
    <w:rsid w:val="008B1DA0"/>
    <w:rsid w:val="008B7B24"/>
    <w:rsid w:val="008C59E4"/>
    <w:rsid w:val="008C7EA3"/>
    <w:rsid w:val="00902A25"/>
    <w:rsid w:val="00917F0D"/>
    <w:rsid w:val="0092613D"/>
    <w:rsid w:val="00930A6B"/>
    <w:rsid w:val="00942441"/>
    <w:rsid w:val="00945E95"/>
    <w:rsid w:val="00952CC9"/>
    <w:rsid w:val="00960B8A"/>
    <w:rsid w:val="00963165"/>
    <w:rsid w:val="00973EAB"/>
    <w:rsid w:val="009805CA"/>
    <w:rsid w:val="00991384"/>
    <w:rsid w:val="00992F92"/>
    <w:rsid w:val="00993D20"/>
    <w:rsid w:val="00995B7D"/>
    <w:rsid w:val="009A1DD5"/>
    <w:rsid w:val="009A6E0F"/>
    <w:rsid w:val="009B0055"/>
    <w:rsid w:val="009B48FC"/>
    <w:rsid w:val="009C1BB5"/>
    <w:rsid w:val="009C6EFA"/>
    <w:rsid w:val="009E4C1A"/>
    <w:rsid w:val="009E50A1"/>
    <w:rsid w:val="009F0495"/>
    <w:rsid w:val="009F04A5"/>
    <w:rsid w:val="009F79DF"/>
    <w:rsid w:val="00A027C4"/>
    <w:rsid w:val="00A031C9"/>
    <w:rsid w:val="00A04B82"/>
    <w:rsid w:val="00A0566B"/>
    <w:rsid w:val="00A10377"/>
    <w:rsid w:val="00A201D2"/>
    <w:rsid w:val="00A231B1"/>
    <w:rsid w:val="00A27355"/>
    <w:rsid w:val="00A348D1"/>
    <w:rsid w:val="00A42505"/>
    <w:rsid w:val="00A447DD"/>
    <w:rsid w:val="00A6693E"/>
    <w:rsid w:val="00A967C6"/>
    <w:rsid w:val="00AB3C02"/>
    <w:rsid w:val="00AB51E4"/>
    <w:rsid w:val="00AD34E5"/>
    <w:rsid w:val="00AE4A6C"/>
    <w:rsid w:val="00B136D7"/>
    <w:rsid w:val="00B22F15"/>
    <w:rsid w:val="00B573B7"/>
    <w:rsid w:val="00B67283"/>
    <w:rsid w:val="00B67FCB"/>
    <w:rsid w:val="00B966E3"/>
    <w:rsid w:val="00BA7C49"/>
    <w:rsid w:val="00BB56A7"/>
    <w:rsid w:val="00BD1FB4"/>
    <w:rsid w:val="00BD3579"/>
    <w:rsid w:val="00BD721F"/>
    <w:rsid w:val="00BF6D26"/>
    <w:rsid w:val="00C03112"/>
    <w:rsid w:val="00C0315C"/>
    <w:rsid w:val="00C06BD8"/>
    <w:rsid w:val="00C11D1E"/>
    <w:rsid w:val="00C129F0"/>
    <w:rsid w:val="00C2296E"/>
    <w:rsid w:val="00C30685"/>
    <w:rsid w:val="00C311BC"/>
    <w:rsid w:val="00C32835"/>
    <w:rsid w:val="00C36302"/>
    <w:rsid w:val="00C4074A"/>
    <w:rsid w:val="00C476B9"/>
    <w:rsid w:val="00C54A54"/>
    <w:rsid w:val="00C55B23"/>
    <w:rsid w:val="00C57C6C"/>
    <w:rsid w:val="00C71FB6"/>
    <w:rsid w:val="00C81108"/>
    <w:rsid w:val="00CA00AA"/>
    <w:rsid w:val="00CA1372"/>
    <w:rsid w:val="00CA2248"/>
    <w:rsid w:val="00CA29C2"/>
    <w:rsid w:val="00CB28BF"/>
    <w:rsid w:val="00CE1091"/>
    <w:rsid w:val="00CE1C06"/>
    <w:rsid w:val="00CE39F3"/>
    <w:rsid w:val="00CE410E"/>
    <w:rsid w:val="00CF2166"/>
    <w:rsid w:val="00CF59F4"/>
    <w:rsid w:val="00D02D48"/>
    <w:rsid w:val="00D04291"/>
    <w:rsid w:val="00D17B8B"/>
    <w:rsid w:val="00D41592"/>
    <w:rsid w:val="00D4397E"/>
    <w:rsid w:val="00D50548"/>
    <w:rsid w:val="00D552C3"/>
    <w:rsid w:val="00D603A3"/>
    <w:rsid w:val="00D611AD"/>
    <w:rsid w:val="00D64C91"/>
    <w:rsid w:val="00D67D57"/>
    <w:rsid w:val="00D872CB"/>
    <w:rsid w:val="00D91BA2"/>
    <w:rsid w:val="00D97EAC"/>
    <w:rsid w:val="00DA0F92"/>
    <w:rsid w:val="00DB0028"/>
    <w:rsid w:val="00DD0602"/>
    <w:rsid w:val="00DE03BB"/>
    <w:rsid w:val="00DE297D"/>
    <w:rsid w:val="00DE68BB"/>
    <w:rsid w:val="00DF457C"/>
    <w:rsid w:val="00E231A8"/>
    <w:rsid w:val="00E30B65"/>
    <w:rsid w:val="00E34EDD"/>
    <w:rsid w:val="00E42F29"/>
    <w:rsid w:val="00E46CA5"/>
    <w:rsid w:val="00E57BD3"/>
    <w:rsid w:val="00E711F2"/>
    <w:rsid w:val="00E77BE7"/>
    <w:rsid w:val="00E836F1"/>
    <w:rsid w:val="00E93C1B"/>
    <w:rsid w:val="00EB1727"/>
    <w:rsid w:val="00EB5F69"/>
    <w:rsid w:val="00EC61DF"/>
    <w:rsid w:val="00EC7443"/>
    <w:rsid w:val="00ED1952"/>
    <w:rsid w:val="00ED5888"/>
    <w:rsid w:val="00ED6045"/>
    <w:rsid w:val="00EF4368"/>
    <w:rsid w:val="00EF5CEB"/>
    <w:rsid w:val="00F10DC7"/>
    <w:rsid w:val="00F11F54"/>
    <w:rsid w:val="00F30E0F"/>
    <w:rsid w:val="00F36A19"/>
    <w:rsid w:val="00F44187"/>
    <w:rsid w:val="00F45BB1"/>
    <w:rsid w:val="00F47EA4"/>
    <w:rsid w:val="00F5010F"/>
    <w:rsid w:val="00F533DF"/>
    <w:rsid w:val="00F56594"/>
    <w:rsid w:val="00F74DAE"/>
    <w:rsid w:val="00F97F4C"/>
    <w:rsid w:val="00FA56B8"/>
    <w:rsid w:val="00FA6C4F"/>
    <w:rsid w:val="00FA70E9"/>
    <w:rsid w:val="00FB0F52"/>
    <w:rsid w:val="00FB678B"/>
    <w:rsid w:val="00FC409D"/>
    <w:rsid w:val="00FC7D62"/>
    <w:rsid w:val="00FD0056"/>
    <w:rsid w:val="00FD0776"/>
    <w:rsid w:val="00FD6B56"/>
    <w:rsid w:val="00FD7914"/>
    <w:rsid w:val="00FE64D3"/>
    <w:rsid w:val="00FF176F"/>
    <w:rsid w:val="00FF23B9"/>
    <w:rsid w:val="00FF4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D3183"/>
  <w15:docId w15:val="{923B8290-8ECF-41CB-8B80-C0654BE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55B23"/>
    <w:rPr>
      <w:rFonts w:ascii="Trebuchet MS" w:hAnsi="Trebuchet MS"/>
      <w:lang w:eastAsia="en-US"/>
    </w:rPr>
  </w:style>
  <w:style w:type="paragraph" w:styleId="Kop1">
    <w:name w:val="heading 1"/>
    <w:basedOn w:val="Titel"/>
    <w:next w:val="Standaard"/>
    <w:link w:val="Kop1Char"/>
    <w:qFormat/>
    <w:rsid w:val="00C55B23"/>
    <w:pPr>
      <w:spacing w:after="0"/>
      <w:outlineLvl w:val="0"/>
    </w:pPr>
    <w:rPr>
      <w:b/>
      <w:i/>
      <w:color w:val="97BF0D"/>
      <w:sz w:val="28"/>
      <w:szCs w:val="20"/>
    </w:rPr>
  </w:style>
  <w:style w:type="paragraph" w:styleId="Kop2">
    <w:name w:val="heading 2"/>
    <w:basedOn w:val="Standaard"/>
    <w:next w:val="Standaard"/>
    <w:link w:val="Kop2Char"/>
    <w:uiPriority w:val="99"/>
    <w:unhideWhenUsed/>
    <w:qFormat/>
    <w:rsid w:val="00C55B23"/>
    <w:pPr>
      <w:contextualSpacing/>
      <w:outlineLvl w:val="1"/>
    </w:pPr>
    <w:rPr>
      <w:rFonts w:eastAsiaTheme="majorEastAsia" w:cstheme="majorBidi"/>
      <w:b/>
      <w:color w:val="E23828"/>
      <w:spacing w:val="5"/>
      <w:kern w:val="28"/>
      <w:sz w:val="24"/>
    </w:rPr>
  </w:style>
  <w:style w:type="paragraph" w:styleId="Kop3">
    <w:name w:val="heading 3"/>
    <w:basedOn w:val="Standaard"/>
    <w:next w:val="Standaard"/>
    <w:link w:val="Kop3Char"/>
    <w:semiHidden/>
    <w:unhideWhenUsed/>
    <w:qFormat/>
    <w:rsid w:val="00ED19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ED19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E06094"/>
    <w:pPr>
      <w:widowControl w:val="0"/>
      <w:suppressAutoHyphens/>
      <w:autoSpaceDE w:val="0"/>
      <w:autoSpaceDN w:val="0"/>
      <w:adjustRightInd w:val="0"/>
      <w:spacing w:line="260" w:lineRule="atLeast"/>
      <w:jc w:val="both"/>
      <w:textAlignment w:val="center"/>
    </w:pPr>
    <w:rPr>
      <w:color w:val="000000"/>
    </w:rPr>
  </w:style>
  <w:style w:type="paragraph" w:customStyle="1" w:styleId="Koptekst1">
    <w:name w:val="Koptekst1"/>
    <w:basedOn w:val="Standaard1"/>
    <w:rsid w:val="00E06094"/>
    <w:pPr>
      <w:tabs>
        <w:tab w:val="center" w:pos="4536"/>
        <w:tab w:val="right" w:pos="9072"/>
      </w:tabs>
    </w:pPr>
  </w:style>
  <w:style w:type="paragraph" w:styleId="Koptekst">
    <w:name w:val="header"/>
    <w:basedOn w:val="Standaard"/>
    <w:rsid w:val="00E06094"/>
    <w:pPr>
      <w:tabs>
        <w:tab w:val="center" w:pos="4320"/>
        <w:tab w:val="right" w:pos="8640"/>
      </w:tabs>
    </w:pPr>
  </w:style>
  <w:style w:type="paragraph" w:styleId="Voettekst">
    <w:name w:val="footer"/>
    <w:basedOn w:val="Standaard"/>
    <w:link w:val="VoettekstChar"/>
    <w:uiPriority w:val="99"/>
    <w:rsid w:val="00E06094"/>
    <w:pPr>
      <w:tabs>
        <w:tab w:val="center" w:pos="4320"/>
        <w:tab w:val="right" w:pos="8640"/>
      </w:tabs>
    </w:pPr>
  </w:style>
  <w:style w:type="paragraph" w:styleId="Documentstructuur">
    <w:name w:val="Document Map"/>
    <w:basedOn w:val="Standaard"/>
    <w:semiHidden/>
    <w:rsid w:val="00267059"/>
    <w:pPr>
      <w:shd w:val="clear" w:color="auto" w:fill="000080"/>
    </w:pPr>
    <w:rPr>
      <w:rFonts w:ascii="Tahoma" w:hAnsi="Tahoma" w:cs="Tahoma"/>
    </w:rPr>
  </w:style>
  <w:style w:type="paragraph" w:styleId="Ballontekst">
    <w:name w:val="Balloon Text"/>
    <w:basedOn w:val="Standaard"/>
    <w:semiHidden/>
    <w:rsid w:val="00F24DC8"/>
    <w:rPr>
      <w:rFonts w:ascii="Tahoma" w:hAnsi="Tahoma" w:cs="Tahoma"/>
      <w:sz w:val="16"/>
      <w:szCs w:val="16"/>
    </w:rPr>
  </w:style>
  <w:style w:type="character" w:styleId="Hyperlink">
    <w:name w:val="Hyperlink"/>
    <w:basedOn w:val="Standaardalinea-lettertype"/>
    <w:uiPriority w:val="99"/>
    <w:rsid w:val="00EA76BA"/>
    <w:rPr>
      <w:color w:val="0000FF"/>
      <w:u w:val="single"/>
    </w:rPr>
  </w:style>
  <w:style w:type="paragraph" w:styleId="Lijstalinea">
    <w:name w:val="List Paragraph"/>
    <w:basedOn w:val="Standaard"/>
    <w:uiPriority w:val="34"/>
    <w:qFormat/>
    <w:rsid w:val="008F25C6"/>
    <w:pPr>
      <w:ind w:left="720"/>
      <w:contextualSpacing/>
    </w:pPr>
  </w:style>
  <w:style w:type="character" w:customStyle="1" w:styleId="Kop1Char">
    <w:name w:val="Kop 1 Char"/>
    <w:basedOn w:val="Standaardalinea-lettertype"/>
    <w:link w:val="Kop1"/>
    <w:rsid w:val="00C55B23"/>
    <w:rPr>
      <w:rFonts w:ascii="Trebuchet MS" w:eastAsiaTheme="majorEastAsia" w:hAnsi="Trebuchet MS" w:cstheme="majorBidi"/>
      <w:b/>
      <w:i/>
      <w:color w:val="97BF0D"/>
      <w:spacing w:val="5"/>
      <w:kern w:val="28"/>
      <w:sz w:val="28"/>
      <w:lang w:eastAsia="en-US"/>
    </w:rPr>
  </w:style>
  <w:style w:type="paragraph" w:styleId="Voetnoottekst">
    <w:name w:val="footnote text"/>
    <w:basedOn w:val="Standaard"/>
    <w:link w:val="VoetnoottekstChar"/>
    <w:unhideWhenUsed/>
    <w:rsid w:val="001158A2"/>
    <w:pPr>
      <w:jc w:val="both"/>
    </w:pPr>
    <w:rPr>
      <w:lang w:eastAsia="nl-NL"/>
    </w:rPr>
  </w:style>
  <w:style w:type="character" w:customStyle="1" w:styleId="VoetnoottekstChar">
    <w:name w:val="Voetnoottekst Char"/>
    <w:basedOn w:val="Standaardalinea-lettertype"/>
    <w:link w:val="Voetnoottekst"/>
    <w:rsid w:val="001158A2"/>
    <w:rPr>
      <w:rFonts w:asciiTheme="minorHAnsi" w:hAnsiTheme="minorHAnsi"/>
    </w:rPr>
  </w:style>
  <w:style w:type="character" w:styleId="Voetnootmarkering">
    <w:name w:val="footnote reference"/>
    <w:basedOn w:val="Standaardalinea-lettertype"/>
    <w:unhideWhenUsed/>
    <w:rsid w:val="001158A2"/>
    <w:rPr>
      <w:vertAlign w:val="superscript"/>
    </w:rPr>
  </w:style>
  <w:style w:type="paragraph" w:styleId="Titel">
    <w:name w:val="Title"/>
    <w:basedOn w:val="Standaard"/>
    <w:next w:val="Standaard"/>
    <w:link w:val="TitelChar"/>
    <w:qFormat/>
    <w:rsid w:val="003C43F7"/>
    <w:pPr>
      <w:pBdr>
        <w:bottom w:val="single" w:sz="8" w:space="4" w:color="9BBB59" w:themeColor="accent3"/>
      </w:pBdr>
      <w:spacing w:after="300"/>
      <w:contextualSpacing/>
    </w:pPr>
    <w:rPr>
      <w:rFonts w:eastAsiaTheme="majorEastAsia" w:cstheme="majorBidi"/>
      <w:color w:val="9BBB59" w:themeColor="accent3"/>
      <w:spacing w:val="5"/>
      <w:kern w:val="28"/>
      <w:sz w:val="36"/>
      <w:szCs w:val="52"/>
    </w:rPr>
  </w:style>
  <w:style w:type="character" w:customStyle="1" w:styleId="TitelChar">
    <w:name w:val="Titel Char"/>
    <w:basedOn w:val="Standaardalinea-lettertype"/>
    <w:link w:val="Titel"/>
    <w:rsid w:val="003C43F7"/>
    <w:rPr>
      <w:rFonts w:ascii="Trebuchet MS" w:eastAsiaTheme="majorEastAsia" w:hAnsi="Trebuchet MS" w:cstheme="majorBidi"/>
      <w:color w:val="9BBB59" w:themeColor="accent3"/>
      <w:spacing w:val="5"/>
      <w:kern w:val="28"/>
      <w:sz w:val="36"/>
      <w:szCs w:val="52"/>
      <w:lang w:eastAsia="en-US"/>
    </w:rPr>
  </w:style>
  <w:style w:type="character" w:styleId="Verwijzingopmerking">
    <w:name w:val="annotation reference"/>
    <w:basedOn w:val="Standaardalinea-lettertype"/>
    <w:rsid w:val="00DB0028"/>
    <w:rPr>
      <w:sz w:val="16"/>
      <w:szCs w:val="16"/>
    </w:rPr>
  </w:style>
  <w:style w:type="paragraph" w:styleId="Tekstopmerking">
    <w:name w:val="annotation text"/>
    <w:basedOn w:val="Standaard"/>
    <w:link w:val="TekstopmerkingChar"/>
    <w:rsid w:val="00DB0028"/>
  </w:style>
  <w:style w:type="character" w:customStyle="1" w:styleId="TekstopmerkingChar">
    <w:name w:val="Tekst opmerking Char"/>
    <w:basedOn w:val="Standaardalinea-lettertype"/>
    <w:link w:val="Tekstopmerking"/>
    <w:rsid w:val="00DB0028"/>
    <w:rPr>
      <w:rFonts w:ascii="Trebuchet MS" w:hAnsi="Trebuchet MS"/>
      <w:lang w:eastAsia="en-US"/>
    </w:rPr>
  </w:style>
  <w:style w:type="paragraph" w:styleId="Onderwerpvanopmerking">
    <w:name w:val="annotation subject"/>
    <w:basedOn w:val="Tekstopmerking"/>
    <w:next w:val="Tekstopmerking"/>
    <w:link w:val="OnderwerpvanopmerkingChar"/>
    <w:rsid w:val="00DB0028"/>
    <w:rPr>
      <w:b/>
      <w:bCs/>
    </w:rPr>
  </w:style>
  <w:style w:type="character" w:customStyle="1" w:styleId="OnderwerpvanopmerkingChar">
    <w:name w:val="Onderwerp van opmerking Char"/>
    <w:basedOn w:val="TekstopmerkingChar"/>
    <w:link w:val="Onderwerpvanopmerking"/>
    <w:rsid w:val="00DB0028"/>
    <w:rPr>
      <w:rFonts w:ascii="Trebuchet MS" w:hAnsi="Trebuchet MS"/>
      <w:b/>
      <w:bCs/>
      <w:lang w:eastAsia="en-US"/>
    </w:rPr>
  </w:style>
  <w:style w:type="character" w:styleId="Nadruk">
    <w:name w:val="Emphasis"/>
    <w:uiPriority w:val="20"/>
    <w:qFormat/>
    <w:rsid w:val="003C43F7"/>
    <w:rPr>
      <w:rFonts w:ascii="Trebuchet MS" w:hAnsi="Trebuchet MS"/>
      <w:sz w:val="20"/>
      <w:szCs w:val="20"/>
      <w:lang w:eastAsia="nl-NL"/>
    </w:rPr>
  </w:style>
  <w:style w:type="character" w:customStyle="1" w:styleId="VoettekstChar">
    <w:name w:val="Voettekst Char"/>
    <w:basedOn w:val="Standaardalinea-lettertype"/>
    <w:link w:val="Voettekst"/>
    <w:uiPriority w:val="99"/>
    <w:rsid w:val="003C43F7"/>
    <w:rPr>
      <w:rFonts w:ascii="Trebuchet MS" w:hAnsi="Trebuchet MS"/>
      <w:lang w:eastAsia="en-US"/>
    </w:rPr>
  </w:style>
  <w:style w:type="character" w:styleId="Paginanummer">
    <w:name w:val="page number"/>
    <w:basedOn w:val="Standaardalinea-lettertype"/>
    <w:uiPriority w:val="99"/>
    <w:rsid w:val="003C43F7"/>
    <w:rPr>
      <w:rFonts w:cs="Times New Roman"/>
    </w:rPr>
  </w:style>
  <w:style w:type="character" w:customStyle="1" w:styleId="Kop2Char">
    <w:name w:val="Kop 2 Char"/>
    <w:basedOn w:val="Standaardalinea-lettertype"/>
    <w:link w:val="Kop2"/>
    <w:uiPriority w:val="99"/>
    <w:rsid w:val="00C55B23"/>
    <w:rPr>
      <w:rFonts w:ascii="Trebuchet MS" w:eastAsiaTheme="majorEastAsia" w:hAnsi="Trebuchet MS" w:cstheme="majorBidi"/>
      <w:b/>
      <w:color w:val="E23828"/>
      <w:spacing w:val="5"/>
      <w:kern w:val="28"/>
      <w:sz w:val="24"/>
      <w:lang w:eastAsia="en-US"/>
    </w:rPr>
  </w:style>
  <w:style w:type="paragraph" w:styleId="Ondertitel">
    <w:name w:val="Subtitle"/>
    <w:basedOn w:val="Kop2"/>
    <w:next w:val="Standaard"/>
    <w:link w:val="OndertitelChar"/>
    <w:qFormat/>
    <w:rsid w:val="00C55B23"/>
    <w:rPr>
      <w:color w:val="00ADCE"/>
      <w:sz w:val="22"/>
    </w:rPr>
  </w:style>
  <w:style w:type="character" w:customStyle="1" w:styleId="OndertitelChar">
    <w:name w:val="Ondertitel Char"/>
    <w:basedOn w:val="Standaardalinea-lettertype"/>
    <w:link w:val="Ondertitel"/>
    <w:rsid w:val="00C55B23"/>
    <w:rPr>
      <w:rFonts w:ascii="Trebuchet MS" w:eastAsiaTheme="majorEastAsia" w:hAnsi="Trebuchet MS" w:cstheme="majorBidi"/>
      <w:b/>
      <w:color w:val="00ADCE"/>
      <w:spacing w:val="5"/>
      <w:kern w:val="28"/>
      <w:sz w:val="22"/>
      <w:lang w:eastAsia="en-US"/>
    </w:rPr>
  </w:style>
  <w:style w:type="character" w:styleId="Zwaar">
    <w:name w:val="Strong"/>
    <w:qFormat/>
    <w:rsid w:val="002C554B"/>
    <w:rPr>
      <w:i/>
    </w:rPr>
  </w:style>
  <w:style w:type="paragraph" w:customStyle="1" w:styleId="Lijstalinea1">
    <w:name w:val="Lijstalinea1"/>
    <w:basedOn w:val="Standaard"/>
    <w:rsid w:val="002C554B"/>
    <w:pPr>
      <w:ind w:left="720" w:firstLine="360"/>
      <w:contextualSpacing/>
    </w:pPr>
    <w:rPr>
      <w:rFonts w:ascii="Calibri" w:hAnsi="Calibri"/>
      <w:sz w:val="22"/>
      <w:szCs w:val="22"/>
      <w:lang w:eastAsia="nl-NL"/>
    </w:rPr>
  </w:style>
  <w:style w:type="paragraph" w:styleId="Kopvaninhoudsopgave">
    <w:name w:val="TOC Heading"/>
    <w:basedOn w:val="Kop1"/>
    <w:next w:val="Standaard"/>
    <w:uiPriority w:val="39"/>
    <w:semiHidden/>
    <w:unhideWhenUsed/>
    <w:qFormat/>
    <w:rsid w:val="006C6ED4"/>
    <w:pPr>
      <w:spacing w:before="480"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unhideWhenUsed/>
    <w:qFormat/>
    <w:rsid w:val="006C6ED4"/>
    <w:pPr>
      <w:spacing w:after="100" w:line="276" w:lineRule="auto"/>
      <w:ind w:left="220"/>
    </w:pPr>
    <w:rPr>
      <w:rFonts w:eastAsiaTheme="minorEastAsia" w:cstheme="minorBidi"/>
      <w:sz w:val="22"/>
      <w:szCs w:val="22"/>
      <w:lang w:eastAsia="nl-NL"/>
    </w:rPr>
  </w:style>
  <w:style w:type="paragraph" w:styleId="Inhopg1">
    <w:name w:val="toc 1"/>
    <w:basedOn w:val="Standaard"/>
    <w:next w:val="Standaard"/>
    <w:autoRedefine/>
    <w:uiPriority w:val="39"/>
    <w:unhideWhenUsed/>
    <w:qFormat/>
    <w:rsid w:val="006C6ED4"/>
    <w:pPr>
      <w:spacing w:after="100" w:line="276" w:lineRule="auto"/>
    </w:pPr>
    <w:rPr>
      <w:rFonts w:eastAsiaTheme="minorEastAsia" w:cstheme="minorBidi"/>
      <w:sz w:val="22"/>
      <w:szCs w:val="22"/>
      <w:lang w:eastAsia="nl-NL"/>
    </w:rPr>
  </w:style>
  <w:style w:type="paragraph" w:styleId="Inhopg3">
    <w:name w:val="toc 3"/>
    <w:basedOn w:val="Standaard"/>
    <w:next w:val="Standaard"/>
    <w:autoRedefine/>
    <w:uiPriority w:val="39"/>
    <w:unhideWhenUsed/>
    <w:qFormat/>
    <w:rsid w:val="006C6ED4"/>
    <w:pPr>
      <w:spacing w:after="100" w:line="276" w:lineRule="auto"/>
      <w:ind w:left="440"/>
    </w:pPr>
    <w:rPr>
      <w:rFonts w:eastAsiaTheme="minorEastAsia" w:cstheme="minorBidi"/>
      <w:sz w:val="22"/>
      <w:szCs w:val="22"/>
      <w:lang w:eastAsia="nl-NL"/>
    </w:rPr>
  </w:style>
  <w:style w:type="character" w:customStyle="1" w:styleId="Kop3Char">
    <w:name w:val="Kop 3 Char"/>
    <w:basedOn w:val="Standaardalinea-lettertype"/>
    <w:link w:val="Kop3"/>
    <w:semiHidden/>
    <w:rsid w:val="00ED1952"/>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semiHidden/>
    <w:rsid w:val="00ED1952"/>
    <w:rPr>
      <w:rFonts w:asciiTheme="majorHAnsi" w:eastAsiaTheme="majorEastAsia" w:hAnsiTheme="majorHAnsi" w:cstheme="majorBidi"/>
      <w:i/>
      <w:iCs/>
      <w:color w:val="365F91" w:themeColor="accent1" w:themeShade="BF"/>
      <w:lang w:eastAsia="en-US"/>
    </w:rPr>
  </w:style>
  <w:style w:type="table" w:styleId="Tabelraster">
    <w:name w:val="Table Grid"/>
    <w:basedOn w:val="Standaardtabel"/>
    <w:uiPriority w:val="59"/>
    <w:rsid w:val="00ED19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2835"/>
    <w:pPr>
      <w:spacing w:before="100" w:beforeAutospacing="1" w:after="100" w:afterAutospacing="1"/>
    </w:pPr>
    <w:rPr>
      <w:rFonts w:ascii="Times New Roman" w:eastAsiaTheme="minorEastAsia" w:hAnsi="Times New Roman"/>
      <w:sz w:val="24"/>
      <w:szCs w:val="24"/>
      <w:lang w:eastAsia="nl-NL"/>
    </w:rPr>
  </w:style>
  <w:style w:type="table" w:customStyle="1" w:styleId="Rastertabel4-Accent31">
    <w:name w:val="Rastertabel 4 - Accent 31"/>
    <w:basedOn w:val="Standaardtabel"/>
    <w:uiPriority w:val="49"/>
    <w:rsid w:val="00064F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32">
    <w:name w:val="Rastertabel 4 - Accent 32"/>
    <w:basedOn w:val="Standaardtabel"/>
    <w:uiPriority w:val="49"/>
    <w:rsid w:val="00480A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jschrift">
    <w:name w:val="caption"/>
    <w:basedOn w:val="Standaard"/>
    <w:next w:val="Standaard"/>
    <w:unhideWhenUsed/>
    <w:qFormat/>
    <w:rsid w:val="009A1DD5"/>
    <w:pPr>
      <w:spacing w:after="200"/>
    </w:pPr>
    <w:rPr>
      <w:b/>
      <w:bCs/>
      <w:color w:val="4F81BD" w:themeColor="accent1"/>
      <w:sz w:val="18"/>
      <w:szCs w:val="18"/>
    </w:rPr>
  </w:style>
  <w:style w:type="table" w:customStyle="1" w:styleId="Rastertabel4-Accent33">
    <w:name w:val="Rastertabel 4 - Accent 33"/>
    <w:basedOn w:val="Standaardtabel"/>
    <w:uiPriority w:val="49"/>
    <w:rsid w:val="00DE03B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Onopgemaaktetabel11">
    <w:name w:val="Onopgemaakte tabel 11"/>
    <w:basedOn w:val="Standaardtabel"/>
    <w:uiPriority w:val="41"/>
    <w:rsid w:val="004B6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chtelijst-accent2">
    <w:name w:val="Light List Accent 2"/>
    <w:basedOn w:val="Standaardtabel"/>
    <w:uiPriority w:val="61"/>
    <w:rsid w:val="00D611A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600">
      <w:bodyDiv w:val="1"/>
      <w:marLeft w:val="0"/>
      <w:marRight w:val="0"/>
      <w:marTop w:val="0"/>
      <w:marBottom w:val="0"/>
      <w:divBdr>
        <w:top w:val="none" w:sz="0" w:space="0" w:color="auto"/>
        <w:left w:val="none" w:sz="0" w:space="0" w:color="auto"/>
        <w:bottom w:val="none" w:sz="0" w:space="0" w:color="auto"/>
        <w:right w:val="none" w:sz="0" w:space="0" w:color="auto"/>
      </w:divBdr>
    </w:div>
    <w:div w:id="21634581">
      <w:bodyDiv w:val="1"/>
      <w:marLeft w:val="0"/>
      <w:marRight w:val="0"/>
      <w:marTop w:val="0"/>
      <w:marBottom w:val="0"/>
      <w:divBdr>
        <w:top w:val="none" w:sz="0" w:space="0" w:color="auto"/>
        <w:left w:val="none" w:sz="0" w:space="0" w:color="auto"/>
        <w:bottom w:val="none" w:sz="0" w:space="0" w:color="auto"/>
        <w:right w:val="none" w:sz="0" w:space="0" w:color="auto"/>
      </w:divBdr>
    </w:div>
    <w:div w:id="29960773">
      <w:bodyDiv w:val="1"/>
      <w:marLeft w:val="0"/>
      <w:marRight w:val="0"/>
      <w:marTop w:val="0"/>
      <w:marBottom w:val="0"/>
      <w:divBdr>
        <w:top w:val="none" w:sz="0" w:space="0" w:color="auto"/>
        <w:left w:val="none" w:sz="0" w:space="0" w:color="auto"/>
        <w:bottom w:val="none" w:sz="0" w:space="0" w:color="auto"/>
        <w:right w:val="none" w:sz="0" w:space="0" w:color="auto"/>
      </w:divBdr>
    </w:div>
    <w:div w:id="56710389">
      <w:bodyDiv w:val="1"/>
      <w:marLeft w:val="0"/>
      <w:marRight w:val="0"/>
      <w:marTop w:val="0"/>
      <w:marBottom w:val="0"/>
      <w:divBdr>
        <w:top w:val="none" w:sz="0" w:space="0" w:color="auto"/>
        <w:left w:val="none" w:sz="0" w:space="0" w:color="auto"/>
        <w:bottom w:val="none" w:sz="0" w:space="0" w:color="auto"/>
        <w:right w:val="none" w:sz="0" w:space="0" w:color="auto"/>
      </w:divBdr>
      <w:divsChild>
        <w:div w:id="952397216">
          <w:marLeft w:val="1354"/>
          <w:marRight w:val="0"/>
          <w:marTop w:val="0"/>
          <w:marBottom w:val="0"/>
          <w:divBdr>
            <w:top w:val="none" w:sz="0" w:space="0" w:color="auto"/>
            <w:left w:val="none" w:sz="0" w:space="0" w:color="auto"/>
            <w:bottom w:val="none" w:sz="0" w:space="0" w:color="auto"/>
            <w:right w:val="none" w:sz="0" w:space="0" w:color="auto"/>
          </w:divBdr>
        </w:div>
        <w:div w:id="1629967684">
          <w:marLeft w:val="1354"/>
          <w:marRight w:val="0"/>
          <w:marTop w:val="0"/>
          <w:marBottom w:val="0"/>
          <w:divBdr>
            <w:top w:val="none" w:sz="0" w:space="0" w:color="auto"/>
            <w:left w:val="none" w:sz="0" w:space="0" w:color="auto"/>
            <w:bottom w:val="none" w:sz="0" w:space="0" w:color="auto"/>
            <w:right w:val="none" w:sz="0" w:space="0" w:color="auto"/>
          </w:divBdr>
        </w:div>
        <w:div w:id="1703943911">
          <w:marLeft w:val="1354"/>
          <w:marRight w:val="0"/>
          <w:marTop w:val="0"/>
          <w:marBottom w:val="0"/>
          <w:divBdr>
            <w:top w:val="none" w:sz="0" w:space="0" w:color="auto"/>
            <w:left w:val="none" w:sz="0" w:space="0" w:color="auto"/>
            <w:bottom w:val="none" w:sz="0" w:space="0" w:color="auto"/>
            <w:right w:val="none" w:sz="0" w:space="0" w:color="auto"/>
          </w:divBdr>
        </w:div>
      </w:divsChild>
    </w:div>
    <w:div w:id="105391095">
      <w:bodyDiv w:val="1"/>
      <w:marLeft w:val="0"/>
      <w:marRight w:val="0"/>
      <w:marTop w:val="0"/>
      <w:marBottom w:val="0"/>
      <w:divBdr>
        <w:top w:val="none" w:sz="0" w:space="0" w:color="auto"/>
        <w:left w:val="none" w:sz="0" w:space="0" w:color="auto"/>
        <w:bottom w:val="none" w:sz="0" w:space="0" w:color="auto"/>
        <w:right w:val="none" w:sz="0" w:space="0" w:color="auto"/>
      </w:divBdr>
    </w:div>
    <w:div w:id="197787719">
      <w:bodyDiv w:val="1"/>
      <w:marLeft w:val="0"/>
      <w:marRight w:val="0"/>
      <w:marTop w:val="0"/>
      <w:marBottom w:val="0"/>
      <w:divBdr>
        <w:top w:val="none" w:sz="0" w:space="0" w:color="auto"/>
        <w:left w:val="none" w:sz="0" w:space="0" w:color="auto"/>
        <w:bottom w:val="none" w:sz="0" w:space="0" w:color="auto"/>
        <w:right w:val="none" w:sz="0" w:space="0" w:color="auto"/>
      </w:divBdr>
    </w:div>
    <w:div w:id="207374768">
      <w:bodyDiv w:val="1"/>
      <w:marLeft w:val="0"/>
      <w:marRight w:val="0"/>
      <w:marTop w:val="0"/>
      <w:marBottom w:val="0"/>
      <w:divBdr>
        <w:top w:val="none" w:sz="0" w:space="0" w:color="auto"/>
        <w:left w:val="none" w:sz="0" w:space="0" w:color="auto"/>
        <w:bottom w:val="none" w:sz="0" w:space="0" w:color="auto"/>
        <w:right w:val="none" w:sz="0" w:space="0" w:color="auto"/>
      </w:divBdr>
      <w:divsChild>
        <w:div w:id="531262722">
          <w:marLeft w:val="634"/>
          <w:marRight w:val="0"/>
          <w:marTop w:val="67"/>
          <w:marBottom w:val="0"/>
          <w:divBdr>
            <w:top w:val="none" w:sz="0" w:space="0" w:color="auto"/>
            <w:left w:val="none" w:sz="0" w:space="0" w:color="auto"/>
            <w:bottom w:val="none" w:sz="0" w:space="0" w:color="auto"/>
            <w:right w:val="none" w:sz="0" w:space="0" w:color="auto"/>
          </w:divBdr>
        </w:div>
      </w:divsChild>
    </w:div>
    <w:div w:id="338193123">
      <w:bodyDiv w:val="1"/>
      <w:marLeft w:val="0"/>
      <w:marRight w:val="0"/>
      <w:marTop w:val="0"/>
      <w:marBottom w:val="0"/>
      <w:divBdr>
        <w:top w:val="none" w:sz="0" w:space="0" w:color="auto"/>
        <w:left w:val="none" w:sz="0" w:space="0" w:color="auto"/>
        <w:bottom w:val="none" w:sz="0" w:space="0" w:color="auto"/>
        <w:right w:val="none" w:sz="0" w:space="0" w:color="auto"/>
      </w:divBdr>
    </w:div>
    <w:div w:id="360983869">
      <w:bodyDiv w:val="1"/>
      <w:marLeft w:val="0"/>
      <w:marRight w:val="0"/>
      <w:marTop w:val="0"/>
      <w:marBottom w:val="0"/>
      <w:divBdr>
        <w:top w:val="none" w:sz="0" w:space="0" w:color="auto"/>
        <w:left w:val="none" w:sz="0" w:space="0" w:color="auto"/>
        <w:bottom w:val="none" w:sz="0" w:space="0" w:color="auto"/>
        <w:right w:val="none" w:sz="0" w:space="0" w:color="auto"/>
      </w:divBdr>
    </w:div>
    <w:div w:id="535703044">
      <w:bodyDiv w:val="1"/>
      <w:marLeft w:val="0"/>
      <w:marRight w:val="0"/>
      <w:marTop w:val="0"/>
      <w:marBottom w:val="0"/>
      <w:divBdr>
        <w:top w:val="none" w:sz="0" w:space="0" w:color="auto"/>
        <w:left w:val="none" w:sz="0" w:space="0" w:color="auto"/>
        <w:bottom w:val="none" w:sz="0" w:space="0" w:color="auto"/>
        <w:right w:val="none" w:sz="0" w:space="0" w:color="auto"/>
      </w:divBdr>
    </w:div>
    <w:div w:id="544222764">
      <w:bodyDiv w:val="1"/>
      <w:marLeft w:val="0"/>
      <w:marRight w:val="0"/>
      <w:marTop w:val="0"/>
      <w:marBottom w:val="0"/>
      <w:divBdr>
        <w:top w:val="none" w:sz="0" w:space="0" w:color="auto"/>
        <w:left w:val="none" w:sz="0" w:space="0" w:color="auto"/>
        <w:bottom w:val="none" w:sz="0" w:space="0" w:color="auto"/>
        <w:right w:val="none" w:sz="0" w:space="0" w:color="auto"/>
      </w:divBdr>
    </w:div>
    <w:div w:id="711884506">
      <w:bodyDiv w:val="1"/>
      <w:marLeft w:val="0"/>
      <w:marRight w:val="0"/>
      <w:marTop w:val="0"/>
      <w:marBottom w:val="0"/>
      <w:divBdr>
        <w:top w:val="none" w:sz="0" w:space="0" w:color="auto"/>
        <w:left w:val="none" w:sz="0" w:space="0" w:color="auto"/>
        <w:bottom w:val="none" w:sz="0" w:space="0" w:color="auto"/>
        <w:right w:val="none" w:sz="0" w:space="0" w:color="auto"/>
      </w:divBdr>
    </w:div>
    <w:div w:id="965817317">
      <w:bodyDiv w:val="1"/>
      <w:marLeft w:val="0"/>
      <w:marRight w:val="0"/>
      <w:marTop w:val="0"/>
      <w:marBottom w:val="0"/>
      <w:divBdr>
        <w:top w:val="none" w:sz="0" w:space="0" w:color="auto"/>
        <w:left w:val="none" w:sz="0" w:space="0" w:color="auto"/>
        <w:bottom w:val="none" w:sz="0" w:space="0" w:color="auto"/>
        <w:right w:val="none" w:sz="0" w:space="0" w:color="auto"/>
      </w:divBdr>
    </w:div>
    <w:div w:id="992946502">
      <w:bodyDiv w:val="1"/>
      <w:marLeft w:val="0"/>
      <w:marRight w:val="0"/>
      <w:marTop w:val="0"/>
      <w:marBottom w:val="0"/>
      <w:divBdr>
        <w:top w:val="none" w:sz="0" w:space="0" w:color="auto"/>
        <w:left w:val="none" w:sz="0" w:space="0" w:color="auto"/>
        <w:bottom w:val="none" w:sz="0" w:space="0" w:color="auto"/>
        <w:right w:val="none" w:sz="0" w:space="0" w:color="auto"/>
      </w:divBdr>
    </w:div>
    <w:div w:id="1003582965">
      <w:bodyDiv w:val="1"/>
      <w:marLeft w:val="0"/>
      <w:marRight w:val="0"/>
      <w:marTop w:val="0"/>
      <w:marBottom w:val="0"/>
      <w:divBdr>
        <w:top w:val="none" w:sz="0" w:space="0" w:color="auto"/>
        <w:left w:val="none" w:sz="0" w:space="0" w:color="auto"/>
        <w:bottom w:val="none" w:sz="0" w:space="0" w:color="auto"/>
        <w:right w:val="none" w:sz="0" w:space="0" w:color="auto"/>
      </w:divBdr>
      <w:divsChild>
        <w:div w:id="1915164407">
          <w:marLeft w:val="547"/>
          <w:marRight w:val="0"/>
          <w:marTop w:val="115"/>
          <w:marBottom w:val="0"/>
          <w:divBdr>
            <w:top w:val="none" w:sz="0" w:space="0" w:color="auto"/>
            <w:left w:val="none" w:sz="0" w:space="0" w:color="auto"/>
            <w:bottom w:val="none" w:sz="0" w:space="0" w:color="auto"/>
            <w:right w:val="none" w:sz="0" w:space="0" w:color="auto"/>
          </w:divBdr>
        </w:div>
        <w:div w:id="951938364">
          <w:marLeft w:val="547"/>
          <w:marRight w:val="0"/>
          <w:marTop w:val="96"/>
          <w:marBottom w:val="0"/>
          <w:divBdr>
            <w:top w:val="none" w:sz="0" w:space="0" w:color="auto"/>
            <w:left w:val="none" w:sz="0" w:space="0" w:color="auto"/>
            <w:bottom w:val="none" w:sz="0" w:space="0" w:color="auto"/>
            <w:right w:val="none" w:sz="0" w:space="0" w:color="auto"/>
          </w:divBdr>
        </w:div>
        <w:div w:id="1059326345">
          <w:marLeft w:val="1166"/>
          <w:marRight w:val="0"/>
          <w:marTop w:val="96"/>
          <w:marBottom w:val="0"/>
          <w:divBdr>
            <w:top w:val="none" w:sz="0" w:space="0" w:color="auto"/>
            <w:left w:val="none" w:sz="0" w:space="0" w:color="auto"/>
            <w:bottom w:val="none" w:sz="0" w:space="0" w:color="auto"/>
            <w:right w:val="none" w:sz="0" w:space="0" w:color="auto"/>
          </w:divBdr>
        </w:div>
        <w:div w:id="571237099">
          <w:marLeft w:val="1166"/>
          <w:marRight w:val="0"/>
          <w:marTop w:val="96"/>
          <w:marBottom w:val="0"/>
          <w:divBdr>
            <w:top w:val="none" w:sz="0" w:space="0" w:color="auto"/>
            <w:left w:val="none" w:sz="0" w:space="0" w:color="auto"/>
            <w:bottom w:val="none" w:sz="0" w:space="0" w:color="auto"/>
            <w:right w:val="none" w:sz="0" w:space="0" w:color="auto"/>
          </w:divBdr>
        </w:div>
        <w:div w:id="425538021">
          <w:marLeft w:val="1166"/>
          <w:marRight w:val="0"/>
          <w:marTop w:val="96"/>
          <w:marBottom w:val="0"/>
          <w:divBdr>
            <w:top w:val="none" w:sz="0" w:space="0" w:color="auto"/>
            <w:left w:val="none" w:sz="0" w:space="0" w:color="auto"/>
            <w:bottom w:val="none" w:sz="0" w:space="0" w:color="auto"/>
            <w:right w:val="none" w:sz="0" w:space="0" w:color="auto"/>
          </w:divBdr>
        </w:div>
        <w:div w:id="2109080035">
          <w:marLeft w:val="547"/>
          <w:marRight w:val="0"/>
          <w:marTop w:val="96"/>
          <w:marBottom w:val="0"/>
          <w:divBdr>
            <w:top w:val="none" w:sz="0" w:space="0" w:color="auto"/>
            <w:left w:val="none" w:sz="0" w:space="0" w:color="auto"/>
            <w:bottom w:val="none" w:sz="0" w:space="0" w:color="auto"/>
            <w:right w:val="none" w:sz="0" w:space="0" w:color="auto"/>
          </w:divBdr>
        </w:div>
        <w:div w:id="86315705">
          <w:marLeft w:val="1166"/>
          <w:marRight w:val="0"/>
          <w:marTop w:val="96"/>
          <w:marBottom w:val="0"/>
          <w:divBdr>
            <w:top w:val="none" w:sz="0" w:space="0" w:color="auto"/>
            <w:left w:val="none" w:sz="0" w:space="0" w:color="auto"/>
            <w:bottom w:val="none" w:sz="0" w:space="0" w:color="auto"/>
            <w:right w:val="none" w:sz="0" w:space="0" w:color="auto"/>
          </w:divBdr>
        </w:div>
        <w:div w:id="2042633246">
          <w:marLeft w:val="1166"/>
          <w:marRight w:val="0"/>
          <w:marTop w:val="96"/>
          <w:marBottom w:val="0"/>
          <w:divBdr>
            <w:top w:val="none" w:sz="0" w:space="0" w:color="auto"/>
            <w:left w:val="none" w:sz="0" w:space="0" w:color="auto"/>
            <w:bottom w:val="none" w:sz="0" w:space="0" w:color="auto"/>
            <w:right w:val="none" w:sz="0" w:space="0" w:color="auto"/>
          </w:divBdr>
        </w:div>
      </w:divsChild>
    </w:div>
    <w:div w:id="1022509771">
      <w:bodyDiv w:val="1"/>
      <w:marLeft w:val="0"/>
      <w:marRight w:val="0"/>
      <w:marTop w:val="0"/>
      <w:marBottom w:val="0"/>
      <w:divBdr>
        <w:top w:val="none" w:sz="0" w:space="0" w:color="auto"/>
        <w:left w:val="none" w:sz="0" w:space="0" w:color="auto"/>
        <w:bottom w:val="none" w:sz="0" w:space="0" w:color="auto"/>
        <w:right w:val="none" w:sz="0" w:space="0" w:color="auto"/>
      </w:divBdr>
      <w:divsChild>
        <w:div w:id="54201513">
          <w:marLeft w:val="547"/>
          <w:marRight w:val="0"/>
          <w:marTop w:val="115"/>
          <w:marBottom w:val="0"/>
          <w:divBdr>
            <w:top w:val="none" w:sz="0" w:space="0" w:color="auto"/>
            <w:left w:val="none" w:sz="0" w:space="0" w:color="auto"/>
            <w:bottom w:val="none" w:sz="0" w:space="0" w:color="auto"/>
            <w:right w:val="none" w:sz="0" w:space="0" w:color="auto"/>
          </w:divBdr>
        </w:div>
        <w:div w:id="1997414741">
          <w:marLeft w:val="547"/>
          <w:marRight w:val="0"/>
          <w:marTop w:val="96"/>
          <w:marBottom w:val="0"/>
          <w:divBdr>
            <w:top w:val="none" w:sz="0" w:space="0" w:color="auto"/>
            <w:left w:val="none" w:sz="0" w:space="0" w:color="auto"/>
            <w:bottom w:val="none" w:sz="0" w:space="0" w:color="auto"/>
            <w:right w:val="none" w:sz="0" w:space="0" w:color="auto"/>
          </w:divBdr>
        </w:div>
        <w:div w:id="1904948202">
          <w:marLeft w:val="1166"/>
          <w:marRight w:val="0"/>
          <w:marTop w:val="96"/>
          <w:marBottom w:val="0"/>
          <w:divBdr>
            <w:top w:val="none" w:sz="0" w:space="0" w:color="auto"/>
            <w:left w:val="none" w:sz="0" w:space="0" w:color="auto"/>
            <w:bottom w:val="none" w:sz="0" w:space="0" w:color="auto"/>
            <w:right w:val="none" w:sz="0" w:space="0" w:color="auto"/>
          </w:divBdr>
        </w:div>
        <w:div w:id="1005087508">
          <w:marLeft w:val="1166"/>
          <w:marRight w:val="0"/>
          <w:marTop w:val="96"/>
          <w:marBottom w:val="0"/>
          <w:divBdr>
            <w:top w:val="none" w:sz="0" w:space="0" w:color="auto"/>
            <w:left w:val="none" w:sz="0" w:space="0" w:color="auto"/>
            <w:bottom w:val="none" w:sz="0" w:space="0" w:color="auto"/>
            <w:right w:val="none" w:sz="0" w:space="0" w:color="auto"/>
          </w:divBdr>
        </w:div>
        <w:div w:id="23331226">
          <w:marLeft w:val="1166"/>
          <w:marRight w:val="0"/>
          <w:marTop w:val="96"/>
          <w:marBottom w:val="0"/>
          <w:divBdr>
            <w:top w:val="none" w:sz="0" w:space="0" w:color="auto"/>
            <w:left w:val="none" w:sz="0" w:space="0" w:color="auto"/>
            <w:bottom w:val="none" w:sz="0" w:space="0" w:color="auto"/>
            <w:right w:val="none" w:sz="0" w:space="0" w:color="auto"/>
          </w:divBdr>
        </w:div>
        <w:div w:id="1339310949">
          <w:marLeft w:val="547"/>
          <w:marRight w:val="0"/>
          <w:marTop w:val="96"/>
          <w:marBottom w:val="0"/>
          <w:divBdr>
            <w:top w:val="none" w:sz="0" w:space="0" w:color="auto"/>
            <w:left w:val="none" w:sz="0" w:space="0" w:color="auto"/>
            <w:bottom w:val="none" w:sz="0" w:space="0" w:color="auto"/>
            <w:right w:val="none" w:sz="0" w:space="0" w:color="auto"/>
          </w:divBdr>
        </w:div>
        <w:div w:id="1428426765">
          <w:marLeft w:val="1166"/>
          <w:marRight w:val="0"/>
          <w:marTop w:val="96"/>
          <w:marBottom w:val="0"/>
          <w:divBdr>
            <w:top w:val="none" w:sz="0" w:space="0" w:color="auto"/>
            <w:left w:val="none" w:sz="0" w:space="0" w:color="auto"/>
            <w:bottom w:val="none" w:sz="0" w:space="0" w:color="auto"/>
            <w:right w:val="none" w:sz="0" w:space="0" w:color="auto"/>
          </w:divBdr>
        </w:div>
        <w:div w:id="2117942244">
          <w:marLeft w:val="1166"/>
          <w:marRight w:val="0"/>
          <w:marTop w:val="96"/>
          <w:marBottom w:val="0"/>
          <w:divBdr>
            <w:top w:val="none" w:sz="0" w:space="0" w:color="auto"/>
            <w:left w:val="none" w:sz="0" w:space="0" w:color="auto"/>
            <w:bottom w:val="none" w:sz="0" w:space="0" w:color="auto"/>
            <w:right w:val="none" w:sz="0" w:space="0" w:color="auto"/>
          </w:divBdr>
        </w:div>
        <w:div w:id="130442892">
          <w:marLeft w:val="1166"/>
          <w:marRight w:val="0"/>
          <w:marTop w:val="96"/>
          <w:marBottom w:val="0"/>
          <w:divBdr>
            <w:top w:val="none" w:sz="0" w:space="0" w:color="auto"/>
            <w:left w:val="none" w:sz="0" w:space="0" w:color="auto"/>
            <w:bottom w:val="none" w:sz="0" w:space="0" w:color="auto"/>
            <w:right w:val="none" w:sz="0" w:space="0" w:color="auto"/>
          </w:divBdr>
        </w:div>
      </w:divsChild>
    </w:div>
    <w:div w:id="1198083994">
      <w:bodyDiv w:val="1"/>
      <w:marLeft w:val="0"/>
      <w:marRight w:val="0"/>
      <w:marTop w:val="0"/>
      <w:marBottom w:val="0"/>
      <w:divBdr>
        <w:top w:val="none" w:sz="0" w:space="0" w:color="auto"/>
        <w:left w:val="none" w:sz="0" w:space="0" w:color="auto"/>
        <w:bottom w:val="none" w:sz="0" w:space="0" w:color="auto"/>
        <w:right w:val="none" w:sz="0" w:space="0" w:color="auto"/>
      </w:divBdr>
    </w:div>
    <w:div w:id="1231111490">
      <w:bodyDiv w:val="1"/>
      <w:marLeft w:val="0"/>
      <w:marRight w:val="0"/>
      <w:marTop w:val="0"/>
      <w:marBottom w:val="0"/>
      <w:divBdr>
        <w:top w:val="none" w:sz="0" w:space="0" w:color="auto"/>
        <w:left w:val="none" w:sz="0" w:space="0" w:color="auto"/>
        <w:bottom w:val="none" w:sz="0" w:space="0" w:color="auto"/>
        <w:right w:val="none" w:sz="0" w:space="0" w:color="auto"/>
      </w:divBdr>
    </w:div>
    <w:div w:id="1286616244">
      <w:bodyDiv w:val="1"/>
      <w:marLeft w:val="0"/>
      <w:marRight w:val="0"/>
      <w:marTop w:val="0"/>
      <w:marBottom w:val="0"/>
      <w:divBdr>
        <w:top w:val="none" w:sz="0" w:space="0" w:color="auto"/>
        <w:left w:val="none" w:sz="0" w:space="0" w:color="auto"/>
        <w:bottom w:val="none" w:sz="0" w:space="0" w:color="auto"/>
        <w:right w:val="none" w:sz="0" w:space="0" w:color="auto"/>
      </w:divBdr>
      <w:divsChild>
        <w:div w:id="1750229270">
          <w:marLeft w:val="547"/>
          <w:marRight w:val="0"/>
          <w:marTop w:val="67"/>
          <w:marBottom w:val="0"/>
          <w:divBdr>
            <w:top w:val="none" w:sz="0" w:space="0" w:color="auto"/>
            <w:left w:val="none" w:sz="0" w:space="0" w:color="auto"/>
            <w:bottom w:val="none" w:sz="0" w:space="0" w:color="auto"/>
            <w:right w:val="none" w:sz="0" w:space="0" w:color="auto"/>
          </w:divBdr>
        </w:div>
        <w:div w:id="1202135470">
          <w:marLeft w:val="1166"/>
          <w:marRight w:val="0"/>
          <w:marTop w:val="67"/>
          <w:marBottom w:val="0"/>
          <w:divBdr>
            <w:top w:val="none" w:sz="0" w:space="0" w:color="auto"/>
            <w:left w:val="none" w:sz="0" w:space="0" w:color="auto"/>
            <w:bottom w:val="none" w:sz="0" w:space="0" w:color="auto"/>
            <w:right w:val="none" w:sz="0" w:space="0" w:color="auto"/>
          </w:divBdr>
        </w:div>
        <w:div w:id="2005812607">
          <w:marLeft w:val="1166"/>
          <w:marRight w:val="0"/>
          <w:marTop w:val="67"/>
          <w:marBottom w:val="0"/>
          <w:divBdr>
            <w:top w:val="none" w:sz="0" w:space="0" w:color="auto"/>
            <w:left w:val="none" w:sz="0" w:space="0" w:color="auto"/>
            <w:bottom w:val="none" w:sz="0" w:space="0" w:color="auto"/>
            <w:right w:val="none" w:sz="0" w:space="0" w:color="auto"/>
          </w:divBdr>
        </w:div>
        <w:div w:id="917986372">
          <w:marLeft w:val="1166"/>
          <w:marRight w:val="0"/>
          <w:marTop w:val="67"/>
          <w:marBottom w:val="0"/>
          <w:divBdr>
            <w:top w:val="none" w:sz="0" w:space="0" w:color="auto"/>
            <w:left w:val="none" w:sz="0" w:space="0" w:color="auto"/>
            <w:bottom w:val="none" w:sz="0" w:space="0" w:color="auto"/>
            <w:right w:val="none" w:sz="0" w:space="0" w:color="auto"/>
          </w:divBdr>
        </w:div>
      </w:divsChild>
    </w:div>
    <w:div w:id="1288854252">
      <w:bodyDiv w:val="1"/>
      <w:marLeft w:val="0"/>
      <w:marRight w:val="0"/>
      <w:marTop w:val="0"/>
      <w:marBottom w:val="0"/>
      <w:divBdr>
        <w:top w:val="none" w:sz="0" w:space="0" w:color="auto"/>
        <w:left w:val="none" w:sz="0" w:space="0" w:color="auto"/>
        <w:bottom w:val="none" w:sz="0" w:space="0" w:color="auto"/>
        <w:right w:val="none" w:sz="0" w:space="0" w:color="auto"/>
      </w:divBdr>
    </w:div>
    <w:div w:id="1338271506">
      <w:bodyDiv w:val="1"/>
      <w:marLeft w:val="0"/>
      <w:marRight w:val="0"/>
      <w:marTop w:val="0"/>
      <w:marBottom w:val="0"/>
      <w:divBdr>
        <w:top w:val="none" w:sz="0" w:space="0" w:color="auto"/>
        <w:left w:val="none" w:sz="0" w:space="0" w:color="auto"/>
        <w:bottom w:val="none" w:sz="0" w:space="0" w:color="auto"/>
        <w:right w:val="none" w:sz="0" w:space="0" w:color="auto"/>
      </w:divBdr>
      <w:divsChild>
        <w:div w:id="92747618">
          <w:marLeft w:val="634"/>
          <w:marRight w:val="0"/>
          <w:marTop w:val="67"/>
          <w:marBottom w:val="0"/>
          <w:divBdr>
            <w:top w:val="none" w:sz="0" w:space="0" w:color="auto"/>
            <w:left w:val="none" w:sz="0" w:space="0" w:color="auto"/>
            <w:bottom w:val="none" w:sz="0" w:space="0" w:color="auto"/>
            <w:right w:val="none" w:sz="0" w:space="0" w:color="auto"/>
          </w:divBdr>
        </w:div>
      </w:divsChild>
    </w:div>
    <w:div w:id="1383286670">
      <w:bodyDiv w:val="1"/>
      <w:marLeft w:val="0"/>
      <w:marRight w:val="0"/>
      <w:marTop w:val="0"/>
      <w:marBottom w:val="0"/>
      <w:divBdr>
        <w:top w:val="none" w:sz="0" w:space="0" w:color="auto"/>
        <w:left w:val="none" w:sz="0" w:space="0" w:color="auto"/>
        <w:bottom w:val="none" w:sz="0" w:space="0" w:color="auto"/>
        <w:right w:val="none" w:sz="0" w:space="0" w:color="auto"/>
      </w:divBdr>
    </w:div>
    <w:div w:id="1574002615">
      <w:bodyDiv w:val="1"/>
      <w:marLeft w:val="0"/>
      <w:marRight w:val="0"/>
      <w:marTop w:val="0"/>
      <w:marBottom w:val="0"/>
      <w:divBdr>
        <w:top w:val="none" w:sz="0" w:space="0" w:color="auto"/>
        <w:left w:val="none" w:sz="0" w:space="0" w:color="auto"/>
        <w:bottom w:val="none" w:sz="0" w:space="0" w:color="auto"/>
        <w:right w:val="none" w:sz="0" w:space="0" w:color="auto"/>
      </w:divBdr>
    </w:div>
    <w:div w:id="1603298247">
      <w:bodyDiv w:val="1"/>
      <w:marLeft w:val="0"/>
      <w:marRight w:val="0"/>
      <w:marTop w:val="0"/>
      <w:marBottom w:val="0"/>
      <w:divBdr>
        <w:top w:val="none" w:sz="0" w:space="0" w:color="auto"/>
        <w:left w:val="none" w:sz="0" w:space="0" w:color="auto"/>
        <w:bottom w:val="none" w:sz="0" w:space="0" w:color="auto"/>
        <w:right w:val="none" w:sz="0" w:space="0" w:color="auto"/>
      </w:divBdr>
    </w:div>
    <w:div w:id="1633976210">
      <w:bodyDiv w:val="1"/>
      <w:marLeft w:val="0"/>
      <w:marRight w:val="0"/>
      <w:marTop w:val="0"/>
      <w:marBottom w:val="0"/>
      <w:divBdr>
        <w:top w:val="none" w:sz="0" w:space="0" w:color="auto"/>
        <w:left w:val="none" w:sz="0" w:space="0" w:color="auto"/>
        <w:bottom w:val="none" w:sz="0" w:space="0" w:color="auto"/>
        <w:right w:val="none" w:sz="0" w:space="0" w:color="auto"/>
      </w:divBdr>
      <w:divsChild>
        <w:div w:id="477377157">
          <w:marLeft w:val="547"/>
          <w:marRight w:val="0"/>
          <w:marTop w:val="0"/>
          <w:marBottom w:val="0"/>
          <w:divBdr>
            <w:top w:val="none" w:sz="0" w:space="0" w:color="auto"/>
            <w:left w:val="none" w:sz="0" w:space="0" w:color="auto"/>
            <w:bottom w:val="none" w:sz="0" w:space="0" w:color="auto"/>
            <w:right w:val="none" w:sz="0" w:space="0" w:color="auto"/>
          </w:divBdr>
        </w:div>
        <w:div w:id="1742676937">
          <w:marLeft w:val="547"/>
          <w:marRight w:val="0"/>
          <w:marTop w:val="0"/>
          <w:marBottom w:val="0"/>
          <w:divBdr>
            <w:top w:val="none" w:sz="0" w:space="0" w:color="auto"/>
            <w:left w:val="none" w:sz="0" w:space="0" w:color="auto"/>
            <w:bottom w:val="none" w:sz="0" w:space="0" w:color="auto"/>
            <w:right w:val="none" w:sz="0" w:space="0" w:color="auto"/>
          </w:divBdr>
        </w:div>
        <w:div w:id="104428384">
          <w:marLeft w:val="547"/>
          <w:marRight w:val="0"/>
          <w:marTop w:val="0"/>
          <w:marBottom w:val="0"/>
          <w:divBdr>
            <w:top w:val="none" w:sz="0" w:space="0" w:color="auto"/>
            <w:left w:val="none" w:sz="0" w:space="0" w:color="auto"/>
            <w:bottom w:val="none" w:sz="0" w:space="0" w:color="auto"/>
            <w:right w:val="none" w:sz="0" w:space="0" w:color="auto"/>
          </w:divBdr>
        </w:div>
      </w:divsChild>
    </w:div>
    <w:div w:id="1738238481">
      <w:bodyDiv w:val="1"/>
      <w:marLeft w:val="0"/>
      <w:marRight w:val="0"/>
      <w:marTop w:val="0"/>
      <w:marBottom w:val="0"/>
      <w:divBdr>
        <w:top w:val="none" w:sz="0" w:space="0" w:color="auto"/>
        <w:left w:val="none" w:sz="0" w:space="0" w:color="auto"/>
        <w:bottom w:val="none" w:sz="0" w:space="0" w:color="auto"/>
        <w:right w:val="none" w:sz="0" w:space="0" w:color="auto"/>
      </w:divBdr>
      <w:divsChild>
        <w:div w:id="1873881924">
          <w:marLeft w:val="634"/>
          <w:marRight w:val="0"/>
          <w:marTop w:val="67"/>
          <w:marBottom w:val="0"/>
          <w:divBdr>
            <w:top w:val="none" w:sz="0" w:space="0" w:color="auto"/>
            <w:left w:val="none" w:sz="0" w:space="0" w:color="auto"/>
            <w:bottom w:val="none" w:sz="0" w:space="0" w:color="auto"/>
            <w:right w:val="none" w:sz="0" w:space="0" w:color="auto"/>
          </w:divBdr>
        </w:div>
      </w:divsChild>
    </w:div>
    <w:div w:id="1852337516">
      <w:bodyDiv w:val="1"/>
      <w:marLeft w:val="0"/>
      <w:marRight w:val="0"/>
      <w:marTop w:val="0"/>
      <w:marBottom w:val="0"/>
      <w:divBdr>
        <w:top w:val="none" w:sz="0" w:space="0" w:color="auto"/>
        <w:left w:val="none" w:sz="0" w:space="0" w:color="auto"/>
        <w:bottom w:val="none" w:sz="0" w:space="0" w:color="auto"/>
        <w:right w:val="none" w:sz="0" w:space="0" w:color="auto"/>
      </w:divBdr>
      <w:divsChild>
        <w:div w:id="900558255">
          <w:marLeft w:val="547"/>
          <w:marRight w:val="0"/>
          <w:marTop w:val="115"/>
          <w:marBottom w:val="0"/>
          <w:divBdr>
            <w:top w:val="none" w:sz="0" w:space="0" w:color="auto"/>
            <w:left w:val="none" w:sz="0" w:space="0" w:color="auto"/>
            <w:bottom w:val="none" w:sz="0" w:space="0" w:color="auto"/>
            <w:right w:val="none" w:sz="0" w:space="0" w:color="auto"/>
          </w:divBdr>
        </w:div>
        <w:div w:id="443886174">
          <w:marLeft w:val="547"/>
          <w:marRight w:val="0"/>
          <w:marTop w:val="96"/>
          <w:marBottom w:val="0"/>
          <w:divBdr>
            <w:top w:val="none" w:sz="0" w:space="0" w:color="auto"/>
            <w:left w:val="none" w:sz="0" w:space="0" w:color="auto"/>
            <w:bottom w:val="none" w:sz="0" w:space="0" w:color="auto"/>
            <w:right w:val="none" w:sz="0" w:space="0" w:color="auto"/>
          </w:divBdr>
        </w:div>
        <w:div w:id="2008513384">
          <w:marLeft w:val="547"/>
          <w:marRight w:val="0"/>
          <w:marTop w:val="96"/>
          <w:marBottom w:val="0"/>
          <w:divBdr>
            <w:top w:val="none" w:sz="0" w:space="0" w:color="auto"/>
            <w:left w:val="none" w:sz="0" w:space="0" w:color="auto"/>
            <w:bottom w:val="none" w:sz="0" w:space="0" w:color="auto"/>
            <w:right w:val="none" w:sz="0" w:space="0" w:color="auto"/>
          </w:divBdr>
        </w:div>
      </w:divsChild>
    </w:div>
    <w:div w:id="2069719508">
      <w:bodyDiv w:val="1"/>
      <w:marLeft w:val="0"/>
      <w:marRight w:val="0"/>
      <w:marTop w:val="0"/>
      <w:marBottom w:val="0"/>
      <w:divBdr>
        <w:top w:val="none" w:sz="0" w:space="0" w:color="auto"/>
        <w:left w:val="none" w:sz="0" w:space="0" w:color="auto"/>
        <w:bottom w:val="none" w:sz="0" w:space="0" w:color="auto"/>
        <w:right w:val="none" w:sz="0" w:space="0" w:color="auto"/>
      </w:divBdr>
      <w:divsChild>
        <w:div w:id="493758768">
          <w:marLeft w:val="547"/>
          <w:marRight w:val="0"/>
          <w:marTop w:val="115"/>
          <w:marBottom w:val="0"/>
          <w:divBdr>
            <w:top w:val="none" w:sz="0" w:space="0" w:color="auto"/>
            <w:left w:val="none" w:sz="0" w:space="0" w:color="auto"/>
            <w:bottom w:val="none" w:sz="0" w:space="0" w:color="auto"/>
            <w:right w:val="none" w:sz="0" w:space="0" w:color="auto"/>
          </w:divBdr>
        </w:div>
        <w:div w:id="2042122765">
          <w:marLeft w:val="547"/>
          <w:marRight w:val="0"/>
          <w:marTop w:val="96"/>
          <w:marBottom w:val="0"/>
          <w:divBdr>
            <w:top w:val="none" w:sz="0" w:space="0" w:color="auto"/>
            <w:left w:val="none" w:sz="0" w:space="0" w:color="auto"/>
            <w:bottom w:val="none" w:sz="0" w:space="0" w:color="auto"/>
            <w:right w:val="none" w:sz="0" w:space="0" w:color="auto"/>
          </w:divBdr>
        </w:div>
        <w:div w:id="1909417450">
          <w:marLeft w:val="1166"/>
          <w:marRight w:val="0"/>
          <w:marTop w:val="96"/>
          <w:marBottom w:val="0"/>
          <w:divBdr>
            <w:top w:val="none" w:sz="0" w:space="0" w:color="auto"/>
            <w:left w:val="none" w:sz="0" w:space="0" w:color="auto"/>
            <w:bottom w:val="none" w:sz="0" w:space="0" w:color="auto"/>
            <w:right w:val="none" w:sz="0" w:space="0" w:color="auto"/>
          </w:divBdr>
        </w:div>
        <w:div w:id="2096244276">
          <w:marLeft w:val="1166"/>
          <w:marRight w:val="0"/>
          <w:marTop w:val="96"/>
          <w:marBottom w:val="0"/>
          <w:divBdr>
            <w:top w:val="none" w:sz="0" w:space="0" w:color="auto"/>
            <w:left w:val="none" w:sz="0" w:space="0" w:color="auto"/>
            <w:bottom w:val="none" w:sz="0" w:space="0" w:color="auto"/>
            <w:right w:val="none" w:sz="0" w:space="0" w:color="auto"/>
          </w:divBdr>
        </w:div>
        <w:div w:id="2062361735">
          <w:marLeft w:val="1166"/>
          <w:marRight w:val="0"/>
          <w:marTop w:val="96"/>
          <w:marBottom w:val="0"/>
          <w:divBdr>
            <w:top w:val="none" w:sz="0" w:space="0" w:color="auto"/>
            <w:left w:val="none" w:sz="0" w:space="0" w:color="auto"/>
            <w:bottom w:val="none" w:sz="0" w:space="0" w:color="auto"/>
            <w:right w:val="none" w:sz="0" w:space="0" w:color="auto"/>
          </w:divBdr>
        </w:div>
        <w:div w:id="84034102">
          <w:marLeft w:val="547"/>
          <w:marRight w:val="0"/>
          <w:marTop w:val="96"/>
          <w:marBottom w:val="0"/>
          <w:divBdr>
            <w:top w:val="none" w:sz="0" w:space="0" w:color="auto"/>
            <w:left w:val="none" w:sz="0" w:space="0" w:color="auto"/>
            <w:bottom w:val="none" w:sz="0" w:space="0" w:color="auto"/>
            <w:right w:val="none" w:sz="0" w:space="0" w:color="auto"/>
          </w:divBdr>
        </w:div>
        <w:div w:id="969016851">
          <w:marLeft w:val="1166"/>
          <w:marRight w:val="0"/>
          <w:marTop w:val="96"/>
          <w:marBottom w:val="0"/>
          <w:divBdr>
            <w:top w:val="none" w:sz="0" w:space="0" w:color="auto"/>
            <w:left w:val="none" w:sz="0" w:space="0" w:color="auto"/>
            <w:bottom w:val="none" w:sz="0" w:space="0" w:color="auto"/>
            <w:right w:val="none" w:sz="0" w:space="0" w:color="auto"/>
          </w:divBdr>
        </w:div>
        <w:div w:id="157667178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4D3A3-0FBA-4A50-A790-2230E111B5C3}">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A2FF18-338B-4867-A903-731A023A6DF5}">
  <ds:schemaRefs>
    <ds:schemaRef ds:uri="http://schemas.microsoft.com/office/2006/metadata/longProperties"/>
  </ds:schemaRefs>
</ds:datastoreItem>
</file>

<file path=customXml/itemProps3.xml><?xml version="1.0" encoding="utf-8"?>
<ds:datastoreItem xmlns:ds="http://schemas.openxmlformats.org/officeDocument/2006/customXml" ds:itemID="{6B861120-0D9B-46F3-BC24-E9E91856BAA6}"/>
</file>

<file path=customXml/itemProps4.xml><?xml version="1.0" encoding="utf-8"?>
<ds:datastoreItem xmlns:ds="http://schemas.openxmlformats.org/officeDocument/2006/customXml" ds:itemID="{F251280A-DDFE-4D47-94E0-CBE107639A08}">
  <ds:schemaRefs>
    <ds:schemaRef ds:uri="http://schemas.openxmlformats.org/officeDocument/2006/bibliography"/>
  </ds:schemaRefs>
</ds:datastoreItem>
</file>

<file path=customXml/itemProps5.xml><?xml version="1.0" encoding="utf-8"?>
<ds:datastoreItem xmlns:ds="http://schemas.openxmlformats.org/officeDocument/2006/customXml" ds:itemID="{C3376BA6-E495-4D13-975F-FD5ADD136F3B}"/>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Betonson</vt:lpstr>
    </vt:vector>
  </TitlesOfParts>
  <Company>Twin Design B.V.</Company>
  <LinksUpToDate>false</LinksUpToDate>
  <CharactersWithSpaces>7343</CharactersWithSpaces>
  <SharedDoc>false</SharedDoc>
  <HLinks>
    <vt:vector size="6" baseType="variant">
      <vt:variant>
        <vt:i4>589836</vt:i4>
      </vt:variant>
      <vt:variant>
        <vt:i4>0</vt:i4>
      </vt:variant>
      <vt:variant>
        <vt:i4>0</vt:i4>
      </vt:variant>
      <vt:variant>
        <vt:i4>5</vt:i4>
      </vt:variant>
      <vt:variant>
        <vt:lpwstr>http://www.conceptueelbouwen.nl/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Betonson</dc:title>
  <dc:creator>Stephan Dijkhuizen (Coficient BV)</dc:creator>
  <cp:lastModifiedBy>Stephan Dijkhuizen</cp:lastModifiedBy>
  <cp:revision>2</cp:revision>
  <cp:lastPrinted>2013-06-11T13:12:00Z</cp:lastPrinted>
  <dcterms:created xsi:type="dcterms:W3CDTF">2017-08-01T08:13:00Z</dcterms:created>
  <dcterms:modified xsi:type="dcterms:W3CDTF">2017-08-01T08:13:00Z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78c2ec8f-e059-4217-b310-9d526cb93e96</vt:lpwstr>
  </property>
  <property fmtid="{D5CDD505-2E9C-101B-9397-08002B2CF9AE}" pid="4" name="LastObjectUpdateEventProcessedVersion">
    <vt:lpwstr>3.0</vt:lpwstr>
  </property>
  <property fmtid="{D5CDD505-2E9C-101B-9397-08002B2CF9AE}" pid="5" name="ContentTypeId">
    <vt:lpwstr>0x010100F0FAF920838A6743A05F14D4D42BFB97</vt:lpwstr>
  </property>
</Properties>
</file>